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C45CD" w14:textId="77777777" w:rsidR="000C1E31" w:rsidRPr="00F54C04" w:rsidRDefault="00956548" w:rsidP="000C1E31">
      <w:pPr>
        <w:widowControl w:val="0"/>
        <w:jc w:val="center"/>
        <w:rPr>
          <w:rFonts w:asciiTheme="minorHAnsi" w:hAnsiTheme="minorHAnsi" w:cstheme="minorHAnsi"/>
          <w:snapToGrid w:val="0"/>
          <w:sz w:val="22"/>
          <w:szCs w:val="22"/>
          <w:lang w:eastAsia="cs-CZ"/>
        </w:rPr>
      </w:pPr>
      <w:bookmarkStart w:id="0" w:name="_GoBack"/>
      <w:bookmarkEnd w:id="0"/>
      <w:proofErr w:type="gramStart"/>
      <w:r w:rsidRPr="00956548">
        <w:rPr>
          <w:rFonts w:asciiTheme="minorHAnsi" w:hAnsiTheme="minorHAnsi" w:cstheme="minorHAnsi"/>
          <w:b/>
          <w:bCs/>
          <w:kern w:val="1"/>
          <w:sz w:val="44"/>
          <w:szCs w:val="44"/>
        </w:rPr>
        <w:t>S M L O U V A   O   D Í L O</w:t>
      </w:r>
      <w:proofErr w:type="gramEnd"/>
    </w:p>
    <w:p w14:paraId="498EBA9D" w14:textId="77777777" w:rsidR="006E34CF" w:rsidRPr="00F54C04" w:rsidRDefault="006E34CF" w:rsidP="00F067FE">
      <w:pPr>
        <w:ind w:right="567"/>
        <w:jc w:val="both"/>
        <w:rPr>
          <w:rFonts w:asciiTheme="minorHAnsi" w:hAnsiTheme="minorHAnsi" w:cstheme="minorHAnsi"/>
          <w:sz w:val="22"/>
          <w:szCs w:val="22"/>
        </w:rPr>
      </w:pPr>
    </w:p>
    <w:p w14:paraId="0399FD85"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459F7AAF" w14:textId="77777777" w:rsidR="00737069" w:rsidRPr="00F54C04" w:rsidRDefault="00737069" w:rsidP="00F067FE">
      <w:pPr>
        <w:jc w:val="both"/>
        <w:rPr>
          <w:rFonts w:asciiTheme="minorHAnsi" w:hAnsiTheme="minorHAnsi" w:cstheme="minorHAnsi"/>
          <w:sz w:val="22"/>
          <w:szCs w:val="22"/>
          <w:lang w:eastAsia="cs-CZ"/>
        </w:rPr>
      </w:pPr>
    </w:p>
    <w:p w14:paraId="12325B3A"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30E276C5"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7AF32DF8"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5E376B18"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0F14560F"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 xml:space="preserve">Radovanem </w:t>
      </w:r>
      <w:proofErr w:type="spellStart"/>
      <w:r>
        <w:rPr>
          <w:rFonts w:asciiTheme="minorHAnsi" w:hAnsiTheme="minorHAnsi" w:cstheme="minorHAnsi"/>
          <w:b/>
          <w:bCs/>
          <w:lang w:eastAsia="cs-CZ"/>
        </w:rPr>
        <w:t>Necidem</w:t>
      </w:r>
      <w:proofErr w:type="spellEnd"/>
      <w:r w:rsidRPr="00F2299F">
        <w:rPr>
          <w:rFonts w:asciiTheme="minorHAnsi" w:hAnsiTheme="minorHAnsi" w:cstheme="minorHAnsi"/>
          <w:b/>
          <w:bCs/>
          <w:lang w:eastAsia="cs-CZ"/>
        </w:rPr>
        <w:t>, ředitelem organizace</w:t>
      </w:r>
    </w:p>
    <w:p w14:paraId="1A3624DD"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2A30FA98"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14:paraId="340A578F"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0BCDE796"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753A28C6"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533B387A"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21F28699" w14:textId="77777777" w:rsidR="00956548" w:rsidRDefault="00956548" w:rsidP="00956548">
      <w:pPr>
        <w:spacing w:before="120" w:after="120"/>
        <w:rPr>
          <w:rFonts w:asciiTheme="minorHAnsi" w:hAnsiTheme="minorHAnsi" w:cstheme="minorHAnsi"/>
          <w:b/>
          <w:lang w:eastAsia="cs-CZ"/>
        </w:rPr>
      </w:pPr>
    </w:p>
    <w:p w14:paraId="70227318"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74A665EA" w14:textId="77777777" w:rsidR="00956548" w:rsidRDefault="00956548" w:rsidP="00956548">
      <w:pPr>
        <w:spacing w:before="120" w:after="120"/>
        <w:rPr>
          <w:rFonts w:asciiTheme="minorHAnsi" w:hAnsiTheme="minorHAnsi" w:cstheme="minorHAnsi"/>
          <w:b/>
          <w:lang w:eastAsia="cs-CZ"/>
        </w:rPr>
      </w:pPr>
    </w:p>
    <w:p w14:paraId="2EA0A823"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645F105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se </w:t>
      </w:r>
      <w:proofErr w:type="gramStart"/>
      <w:r w:rsidRPr="00F2299F">
        <w:rPr>
          <w:rFonts w:asciiTheme="minorHAnsi" w:hAnsiTheme="minorHAnsi" w:cstheme="minorHAnsi"/>
          <w:lang w:eastAsia="cs-CZ"/>
        </w:rPr>
        <w:t>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2E03D532"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641699FB"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w:t>
      </w:r>
      <w:proofErr w:type="gramStart"/>
      <w:r w:rsidRPr="00F2299F">
        <w:rPr>
          <w:rFonts w:asciiTheme="minorHAnsi" w:hAnsiTheme="minorHAnsi" w:cstheme="minorHAnsi"/>
          <w:lang w:eastAsia="cs-CZ"/>
        </w:rPr>
        <w:t xml:space="preserve">rejstříku   </w:t>
      </w:r>
      <w:r w:rsidRPr="00F2299F">
        <w:rPr>
          <w:rFonts w:asciiTheme="minorHAnsi" w:hAnsiTheme="minorHAnsi" w:cstheme="minorHAnsi"/>
          <w:b/>
          <w:highlight w:val="lightGray"/>
          <w:lang w:eastAsia="cs-CZ"/>
        </w:rPr>
        <w:t>............................................................</w:t>
      </w:r>
      <w:proofErr w:type="gramEnd"/>
    </w:p>
    <w:p w14:paraId="521E2293"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69214CEC"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3D90ECAD"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7BD474BF"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208FC3AB"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46522966"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590B0352" w14:textId="77777777" w:rsidR="00E45E70" w:rsidRPr="00F54C04" w:rsidRDefault="00E45E70" w:rsidP="00E26071">
      <w:pPr>
        <w:widowControl w:val="0"/>
        <w:tabs>
          <w:tab w:val="left" w:pos="2268"/>
        </w:tabs>
        <w:jc w:val="both"/>
        <w:rPr>
          <w:rFonts w:asciiTheme="minorHAnsi" w:hAnsiTheme="minorHAnsi" w:cstheme="minorHAnsi"/>
        </w:rPr>
      </w:pPr>
    </w:p>
    <w:p w14:paraId="168B55C1" w14:textId="77777777" w:rsidR="001576D0" w:rsidRPr="00F54C04" w:rsidRDefault="001576D0" w:rsidP="001576D0">
      <w:pPr>
        <w:widowControl w:val="0"/>
        <w:tabs>
          <w:tab w:val="left" w:pos="2268"/>
        </w:tabs>
        <w:jc w:val="both"/>
        <w:rPr>
          <w:rFonts w:asciiTheme="minorHAnsi" w:hAnsiTheme="minorHAnsi" w:cstheme="minorHAnsi"/>
        </w:rPr>
      </w:pPr>
      <w:proofErr w:type="gramStart"/>
      <w:r w:rsidRPr="00F54C04">
        <w:rPr>
          <w:rFonts w:asciiTheme="minorHAnsi" w:hAnsiTheme="minorHAnsi" w:cstheme="minorHAnsi"/>
        </w:rPr>
        <w:t>se dohodl</w:t>
      </w:r>
      <w:r w:rsidR="00F54C04">
        <w:rPr>
          <w:rFonts w:asciiTheme="minorHAnsi" w:hAnsiTheme="minorHAnsi" w:cstheme="minorHAnsi"/>
        </w:rPr>
        <w:t>y</w:t>
      </w:r>
      <w:proofErr w:type="gramEnd"/>
      <w:r w:rsidRPr="00F54C04">
        <w:rPr>
          <w:rFonts w:asciiTheme="minorHAnsi" w:hAnsiTheme="minorHAnsi" w:cstheme="minorHAnsi"/>
        </w:rPr>
        <w:t xml:space="preserve"> na následujících ustanoveních:</w:t>
      </w:r>
    </w:p>
    <w:p w14:paraId="063F90E2" w14:textId="77777777" w:rsidR="003B3318" w:rsidRDefault="003B3318" w:rsidP="000C1E31">
      <w:pPr>
        <w:keepNext/>
        <w:widowControl w:val="0"/>
        <w:tabs>
          <w:tab w:val="left" w:pos="2268"/>
        </w:tabs>
        <w:jc w:val="center"/>
        <w:rPr>
          <w:rFonts w:asciiTheme="minorHAnsi" w:hAnsiTheme="minorHAnsi" w:cstheme="minorHAnsi"/>
          <w:b/>
        </w:rPr>
      </w:pPr>
    </w:p>
    <w:p w14:paraId="7A659557"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261F2EB5"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154F9239"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28A95E97"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049E7E15" w14:textId="6681DE06" w:rsidR="00737069" w:rsidRPr="00F54C04" w:rsidRDefault="004365D9" w:rsidP="00426CA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 xml:space="preserve">hotovitele předložená na veřejnou zakázku </w:t>
      </w:r>
      <w:r w:rsidR="00426CA2">
        <w:rPr>
          <w:rFonts w:asciiTheme="minorHAnsi" w:hAnsiTheme="minorHAnsi" w:cstheme="minorHAnsi"/>
        </w:rPr>
        <w:t xml:space="preserve">malého rozsahu </w:t>
      </w:r>
      <w:r w:rsidRPr="00F54C04">
        <w:rPr>
          <w:rFonts w:asciiTheme="minorHAnsi" w:hAnsiTheme="minorHAnsi" w:cstheme="minorHAnsi"/>
        </w:rPr>
        <w:t>s </w:t>
      </w:r>
      <w:r w:rsidRPr="00773339">
        <w:rPr>
          <w:rFonts w:asciiTheme="minorHAnsi" w:hAnsiTheme="minorHAnsi" w:cstheme="minorHAnsi"/>
        </w:rPr>
        <w:t>názvem „</w:t>
      </w:r>
      <w:r w:rsidR="00426CA2" w:rsidRPr="00426CA2">
        <w:rPr>
          <w:rStyle w:val="Siln"/>
          <w:rFonts w:asciiTheme="minorHAnsi" w:hAnsiTheme="minorHAnsi" w:cstheme="minorHAnsi"/>
        </w:rPr>
        <w:t>III/41017 Bačkovice – most ev. č. 41017-5</w:t>
      </w:r>
      <w:r w:rsidRPr="00773339">
        <w:rPr>
          <w:rFonts w:asciiTheme="minorHAnsi" w:hAnsiTheme="minorHAnsi" w:cstheme="minorHAnsi"/>
        </w:rPr>
        <w:t xml:space="preserve">“ </w:t>
      </w:r>
      <w:r w:rsidR="00426CA2" w:rsidRPr="00F54C04">
        <w:rPr>
          <w:rFonts w:asciiTheme="minorHAnsi" w:hAnsiTheme="minorHAnsi" w:cstheme="minorHAnsi"/>
        </w:rPr>
        <w:t xml:space="preserve">zadávanou </w:t>
      </w:r>
      <w:r w:rsidR="00426CA2">
        <w:rPr>
          <w:rFonts w:asciiTheme="minorHAnsi" w:hAnsiTheme="minorHAnsi" w:cstheme="minorHAnsi"/>
        </w:rPr>
        <w:t xml:space="preserve">mimo režim </w:t>
      </w:r>
      <w:r w:rsidR="00426CA2" w:rsidRPr="00F54C04">
        <w:rPr>
          <w:rFonts w:asciiTheme="minorHAnsi" w:hAnsiTheme="minorHAnsi" w:cstheme="minorHAnsi"/>
        </w:rPr>
        <w:t>zákona č. 134/2016 Sb., o zadávání veřej</w:t>
      </w:r>
      <w:r w:rsidR="00426CA2" w:rsidRPr="00460779">
        <w:rPr>
          <w:rFonts w:asciiTheme="minorHAnsi" w:hAnsiTheme="minorHAnsi" w:cstheme="minorHAnsi"/>
        </w:rPr>
        <w:t xml:space="preserve">ných zakázek, v platném znění (dále jen „ZZVZ“) </w:t>
      </w:r>
      <w:r w:rsidR="00426CA2" w:rsidRPr="00460779">
        <w:rPr>
          <w:rFonts w:asciiTheme="minorHAnsi" w:hAnsiTheme="minorHAnsi" w:cstheme="minorHAnsi"/>
          <w:lang w:eastAsia="cs-CZ"/>
        </w:rPr>
        <w:t xml:space="preserve">a </w:t>
      </w:r>
      <w:r w:rsidR="00B174ED" w:rsidRPr="00F54C04">
        <w:rPr>
          <w:rFonts w:asciiTheme="minorHAnsi" w:hAnsiTheme="minorHAnsi" w:cstheme="minorHAnsi"/>
          <w:lang w:eastAsia="cs-CZ"/>
        </w:rPr>
        <w:t xml:space="preserve">dále </w:t>
      </w:r>
      <w:r w:rsidR="002A2931" w:rsidRPr="00460779">
        <w:rPr>
          <w:rFonts w:asciiTheme="minorHAnsi" w:hAnsiTheme="minorHAnsi" w:cstheme="minorHAnsi"/>
          <w:b/>
        </w:rPr>
        <w:t>Obchodní podmínky zadavatele pro veřejné zakázky na stavební prác</w:t>
      </w:r>
      <w:r w:rsidR="00583B16">
        <w:rPr>
          <w:rFonts w:asciiTheme="minorHAnsi" w:hAnsiTheme="minorHAnsi" w:cstheme="minorHAnsi"/>
          <w:b/>
        </w:rPr>
        <w:t>e, vydané dle § 1751 a násl. OZ</w:t>
      </w:r>
      <w:r w:rsidR="002A2931" w:rsidRPr="00460779">
        <w:rPr>
          <w:rFonts w:asciiTheme="minorHAnsi" w:hAnsiTheme="minorHAnsi" w:cstheme="minorHAnsi"/>
          <w:b/>
        </w:rPr>
        <w:t>,</w:t>
      </w:r>
      <w:r w:rsidR="002A2931" w:rsidRPr="00460779">
        <w:rPr>
          <w:rFonts w:asciiTheme="minorHAnsi" w:hAnsiTheme="minorHAnsi" w:cstheme="minorHAnsi"/>
          <w:lang w:eastAsia="cs-CZ"/>
        </w:rPr>
        <w:t xml:space="preserve"> </w:t>
      </w:r>
      <w:r w:rsidR="002A2931" w:rsidRPr="00460779">
        <w:rPr>
          <w:rFonts w:asciiTheme="minorHAnsi" w:hAnsiTheme="minorHAnsi" w:cstheme="minorHAnsi"/>
          <w:b/>
        </w:rPr>
        <w:t>které zadavatel stanovil obdobně i pro veřejné zakázky malého rozsahu, zadávané ve smyslu § 31 ZZVZ.</w:t>
      </w:r>
    </w:p>
    <w:p w14:paraId="4F579A15" w14:textId="77777777" w:rsidR="00B9148F" w:rsidRPr="00F54C04" w:rsidRDefault="00B9148F" w:rsidP="00B9317B">
      <w:pPr>
        <w:keepNext/>
        <w:rPr>
          <w:rFonts w:asciiTheme="minorHAnsi" w:hAnsiTheme="minorHAnsi" w:cstheme="minorHAnsi"/>
          <w:b/>
        </w:rPr>
      </w:pPr>
    </w:p>
    <w:p w14:paraId="6EBF0925"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31CEB166"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617871B1" w14:textId="52B5C2F1" w:rsidR="007A375F" w:rsidRPr="00C55722" w:rsidRDefault="006D3A9B" w:rsidP="00796BFD">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55722">
        <w:rPr>
          <w:rFonts w:asciiTheme="minorHAnsi" w:hAnsiTheme="minorHAnsi" w:cstheme="minorHAnsi"/>
          <w:bCs/>
          <w:lang w:eastAsia="cs-CZ"/>
        </w:rPr>
        <w:t>Předmětem této S</w:t>
      </w:r>
      <w:r w:rsidR="009E2B13" w:rsidRPr="00C55722">
        <w:rPr>
          <w:rFonts w:asciiTheme="minorHAnsi" w:hAnsiTheme="minorHAnsi" w:cstheme="minorHAnsi"/>
          <w:bCs/>
          <w:lang w:eastAsia="cs-CZ"/>
        </w:rPr>
        <w:t xml:space="preserve">mlouvy je </w:t>
      </w:r>
      <w:r w:rsidR="00796BFD" w:rsidRPr="00796BFD">
        <w:rPr>
          <w:rFonts w:asciiTheme="minorHAnsi" w:hAnsiTheme="minorHAnsi" w:cstheme="minorHAnsi"/>
        </w:rPr>
        <w:t>rekonstrukce mostu ev. č. 41017-5 přes vodní tok Želetavku v obci Bačkovice, u křižovatky silnic III/41017 a III/41020</w:t>
      </w:r>
      <w:r w:rsidR="000A2B04" w:rsidRPr="00C55722">
        <w:rPr>
          <w:rFonts w:asciiTheme="minorHAnsi" w:hAnsiTheme="minorHAnsi" w:cstheme="minorHAnsi"/>
        </w:rPr>
        <w:t>.</w:t>
      </w:r>
    </w:p>
    <w:p w14:paraId="64AE72C2" w14:textId="77777777"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1375660E" w14:textId="4E614240" w:rsidR="008936DF" w:rsidRPr="00451D29" w:rsidRDefault="00A56906" w:rsidP="00796BFD">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názvem „</w:t>
      </w:r>
      <w:r w:rsidR="00796BFD" w:rsidRPr="00796BFD">
        <w:rPr>
          <w:rFonts w:asciiTheme="minorHAnsi" w:hAnsiTheme="minorHAnsi" w:cstheme="minorHAnsi"/>
          <w:b/>
          <w:bCs/>
          <w:lang w:eastAsia="cs-CZ"/>
        </w:rPr>
        <w:t>III/41017 Bačkovice – most ev. č. 41017-5</w:t>
      </w:r>
      <w:r w:rsidR="00EB59E0" w:rsidRPr="00EB59E0">
        <w:rPr>
          <w:rFonts w:asciiTheme="minorHAnsi" w:hAnsiTheme="minorHAnsi" w:cstheme="minorHAnsi"/>
          <w:bCs/>
          <w:lang w:eastAsia="cs-CZ"/>
        </w:rPr>
        <w:t xml:space="preserve">“ (dále projektová dokumentace), kterou vypracovala </w:t>
      </w:r>
      <w:r w:rsidR="00796BFD">
        <w:rPr>
          <w:rFonts w:asciiTheme="minorHAnsi" w:hAnsiTheme="minorHAnsi" w:cstheme="minorHAnsi"/>
          <w:bCs/>
          <w:lang w:eastAsia="cs-CZ"/>
        </w:rPr>
        <w:t xml:space="preserve">společnost </w:t>
      </w:r>
      <w:r w:rsidR="00796BFD" w:rsidRPr="00796BFD">
        <w:rPr>
          <w:rFonts w:asciiTheme="minorHAnsi" w:hAnsiTheme="minorHAnsi" w:cstheme="minorHAnsi"/>
          <w:bCs/>
          <w:lang w:eastAsia="cs-CZ"/>
        </w:rPr>
        <w:t>TRANSCONSULT s.r.o., IČO: 47455292 se sídlem Nerudova 37, 500 02 Hradec Králové, zodpovědný projektant: Ing. Luboš Velehradský, technická kontrola: Ing. Jiří Faltus, autorizovaný inženýr pro mosty a inženýrské konstrukce, ČKAIT 0600707</w:t>
      </w:r>
      <w:r w:rsidR="00590503" w:rsidRPr="00EB59E0">
        <w:rPr>
          <w:rFonts w:asciiTheme="minorHAnsi" w:hAnsiTheme="minorHAnsi" w:cstheme="minorHAnsi"/>
          <w:bCs/>
          <w:lang w:eastAsia="cs-CZ"/>
        </w:rPr>
        <w:t xml:space="preserve">, </w:t>
      </w:r>
      <w:r w:rsidRPr="00F7304C">
        <w:rPr>
          <w:rFonts w:asciiTheme="minorHAnsi" w:hAnsiTheme="minorHAnsi" w:cstheme="minorHAnsi"/>
          <w:bCs/>
          <w:lang w:eastAsia="cs-CZ"/>
        </w:rPr>
        <w:t xml:space="preserve">v soupise stavebních prací, dodávek a služeb s výkazem výměr k této projektové dokumentaci, </w:t>
      </w:r>
      <w:r w:rsidR="002B2986">
        <w:rPr>
          <w:rFonts w:asciiTheme="minorHAnsi" w:hAnsiTheme="minorHAnsi" w:cstheme="minorHAnsi"/>
          <w:bCs/>
          <w:lang w:eastAsia="cs-CZ"/>
        </w:rPr>
        <w:t>který tvoří přílohu</w:t>
      </w:r>
      <w:r w:rsidR="00971300">
        <w:rPr>
          <w:rFonts w:asciiTheme="minorHAnsi" w:hAnsiTheme="minorHAnsi" w:cstheme="minorHAnsi"/>
          <w:bCs/>
          <w:lang w:eastAsia="cs-CZ"/>
        </w:rPr>
        <w:t xml:space="preserve"> této Smlouvy.</w:t>
      </w:r>
    </w:p>
    <w:p w14:paraId="19D8D7F1"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2EE0FC83"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0843FDC4" w14:textId="77777777" w:rsidR="00EA02EC" w:rsidRPr="00F54C04" w:rsidRDefault="00EA02EC" w:rsidP="00EA02EC">
      <w:pPr>
        <w:pStyle w:val="Odstavecseseznamem"/>
        <w:rPr>
          <w:rFonts w:asciiTheme="minorHAnsi" w:hAnsiTheme="minorHAnsi" w:cstheme="minorHAnsi"/>
          <w:bCs/>
          <w:lang w:eastAsia="cs-CZ"/>
        </w:rPr>
      </w:pPr>
    </w:p>
    <w:p w14:paraId="336B0951"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2C513C59"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4384E698"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5C8F1AE7" w14:textId="77777777"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7907E6E8" w14:textId="77777777" w:rsidR="003F1103" w:rsidRPr="000C1E31" w:rsidRDefault="0035697D" w:rsidP="000C1E31">
      <w:pPr>
        <w:keepNext/>
        <w:widowControl w:val="0"/>
        <w:tabs>
          <w:tab w:val="left" w:pos="2268"/>
        </w:tabs>
        <w:jc w:val="center"/>
        <w:rPr>
          <w:rFonts w:asciiTheme="minorHAnsi" w:hAnsiTheme="minorHAnsi" w:cstheme="minorHAnsi"/>
          <w:b/>
        </w:rPr>
      </w:pPr>
      <w:r w:rsidRPr="000C1E31">
        <w:rPr>
          <w:rFonts w:asciiTheme="minorHAnsi" w:hAnsiTheme="minorHAnsi" w:cstheme="minorHAnsi"/>
          <w:b/>
        </w:rPr>
        <w:t>Článek IV.</w:t>
      </w:r>
    </w:p>
    <w:p w14:paraId="3F324E10" w14:textId="77777777" w:rsidR="00B9148F" w:rsidRPr="000C1E31" w:rsidRDefault="002E36D9"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14:paraId="07E9985A" w14:textId="77777777"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14:paraId="278674B0" w14:textId="77777777" w:rsidR="0097387A"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zahájení realizace stavby</w:t>
      </w:r>
      <w:r w:rsidR="00DE39B0" w:rsidRPr="000A2B04">
        <w:rPr>
          <w:rFonts w:asciiTheme="minorHAnsi" w:hAnsiTheme="minorHAnsi" w:cstheme="minorHAnsi"/>
          <w:lang w:eastAsia="cs-CZ"/>
        </w:rPr>
        <w:t xml:space="preserve">: </w:t>
      </w:r>
      <w:r w:rsidRPr="000A2B04">
        <w:rPr>
          <w:rFonts w:asciiTheme="minorHAnsi" w:hAnsiTheme="minorHAnsi" w:cstheme="minorHAnsi"/>
          <w:b/>
          <w:lang w:eastAsia="cs-CZ"/>
        </w:rPr>
        <w:t>dnem předání a převzetí staveniště</w:t>
      </w:r>
      <w:r w:rsidRPr="000A2B04">
        <w:rPr>
          <w:rFonts w:asciiTheme="minorHAnsi" w:hAnsiTheme="minorHAnsi" w:cstheme="minorHAnsi"/>
          <w:lang w:eastAsia="cs-CZ"/>
        </w:rPr>
        <w:t xml:space="preserve"> </w:t>
      </w:r>
    </w:p>
    <w:p w14:paraId="6C373C0E" w14:textId="5663093B" w:rsidR="00DE39B0"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uvedení celé stavby do užívání</w:t>
      </w:r>
      <w:r w:rsidR="000F4414" w:rsidRPr="000A2B04">
        <w:rPr>
          <w:rFonts w:asciiTheme="minorHAnsi" w:hAnsiTheme="minorHAnsi" w:cstheme="minorHAnsi"/>
          <w:lang w:eastAsia="cs-CZ"/>
        </w:rPr>
        <w:t xml:space="preserve"> ve smyslu čl. XII. </w:t>
      </w:r>
      <w:r w:rsidR="000E146C" w:rsidRPr="000A2B04">
        <w:rPr>
          <w:rFonts w:asciiTheme="minorHAnsi" w:hAnsiTheme="minorHAnsi" w:cstheme="minorHAnsi"/>
          <w:lang w:eastAsia="cs-CZ"/>
        </w:rPr>
        <w:t>o</w:t>
      </w:r>
      <w:r w:rsidR="000F4414" w:rsidRPr="000A2B04">
        <w:rPr>
          <w:rFonts w:asciiTheme="minorHAnsi" w:hAnsiTheme="minorHAnsi" w:cstheme="minorHAnsi"/>
          <w:lang w:eastAsia="cs-CZ"/>
        </w:rPr>
        <w:t>bchodních podmínek</w:t>
      </w:r>
      <w:r w:rsidR="000E146C" w:rsidRPr="000A2B04">
        <w:rPr>
          <w:rFonts w:asciiTheme="minorHAnsi" w:hAnsiTheme="minorHAnsi" w:cstheme="minorHAnsi"/>
          <w:lang w:eastAsia="cs-CZ"/>
        </w:rPr>
        <w:t xml:space="preserve"> (dále</w:t>
      </w:r>
      <w:r w:rsidR="00397136" w:rsidRPr="000A2B04">
        <w:rPr>
          <w:rFonts w:asciiTheme="minorHAnsi" w:hAnsiTheme="minorHAnsi" w:cstheme="minorHAnsi"/>
          <w:lang w:eastAsia="cs-CZ"/>
        </w:rPr>
        <w:t xml:space="preserve"> i</w:t>
      </w:r>
      <w:r w:rsidR="000E146C" w:rsidRPr="000A2B04">
        <w:rPr>
          <w:rFonts w:asciiTheme="minorHAnsi" w:hAnsiTheme="minorHAnsi" w:cstheme="minorHAnsi"/>
          <w:lang w:eastAsia="cs-CZ"/>
        </w:rPr>
        <w:t xml:space="preserve"> „OP“)</w:t>
      </w:r>
      <w:r w:rsidRPr="000A2B04">
        <w:rPr>
          <w:rFonts w:asciiTheme="minorHAnsi" w:hAnsiTheme="minorHAnsi" w:cstheme="minorHAnsi"/>
          <w:lang w:eastAsia="cs-CZ"/>
        </w:rPr>
        <w:t xml:space="preserve">: </w:t>
      </w:r>
      <w:r w:rsidRPr="000A2B04">
        <w:rPr>
          <w:rFonts w:asciiTheme="minorHAnsi" w:hAnsiTheme="minorHAnsi" w:cstheme="minorHAnsi"/>
          <w:b/>
          <w:lang w:eastAsia="cs-CZ"/>
        </w:rPr>
        <w:t xml:space="preserve">do </w:t>
      </w:r>
      <w:r w:rsidR="00796BFD">
        <w:rPr>
          <w:rFonts w:asciiTheme="minorHAnsi" w:hAnsiTheme="minorHAnsi" w:cstheme="minorHAnsi"/>
          <w:b/>
          <w:lang w:eastAsia="cs-CZ"/>
        </w:rPr>
        <w:t>3</w:t>
      </w:r>
      <w:r w:rsidR="00BA6C4C">
        <w:rPr>
          <w:rFonts w:asciiTheme="minorHAnsi" w:hAnsiTheme="minorHAnsi" w:cstheme="minorHAnsi"/>
          <w:b/>
          <w:lang w:eastAsia="cs-CZ"/>
        </w:rPr>
        <w:t xml:space="preserve"> měsíců</w:t>
      </w:r>
      <w:r w:rsidRPr="000A2B04">
        <w:rPr>
          <w:rFonts w:asciiTheme="minorHAnsi" w:hAnsiTheme="minorHAnsi" w:cstheme="minorHAnsi"/>
          <w:lang w:eastAsia="cs-CZ"/>
        </w:rPr>
        <w:t xml:space="preserve"> od předání </w:t>
      </w:r>
      <w:r w:rsidR="00DE39B0" w:rsidRPr="000A2B04">
        <w:rPr>
          <w:rFonts w:asciiTheme="minorHAnsi" w:hAnsiTheme="minorHAnsi" w:cstheme="minorHAnsi"/>
          <w:lang w:eastAsia="cs-CZ"/>
        </w:rPr>
        <w:t>a převzetí staveniště</w:t>
      </w:r>
      <w:r w:rsidRPr="000A2B04">
        <w:rPr>
          <w:rFonts w:asciiTheme="minorHAnsi" w:hAnsiTheme="minorHAnsi" w:cstheme="minorHAnsi"/>
          <w:lang w:eastAsia="cs-CZ"/>
        </w:rPr>
        <w:t xml:space="preserve"> </w:t>
      </w:r>
    </w:p>
    <w:p w14:paraId="1E07E72A" w14:textId="77777777" w:rsidR="00A56906" w:rsidRPr="000A2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0A2B04">
        <w:rPr>
          <w:rFonts w:asciiTheme="minorHAnsi" w:hAnsiTheme="minorHAnsi" w:cstheme="minorHAnsi"/>
          <w:lang w:eastAsia="cs-CZ"/>
        </w:rPr>
        <w:t>dokončení díla vč. pře</w:t>
      </w:r>
      <w:r w:rsidR="00D65D5C" w:rsidRPr="000A2B04">
        <w:rPr>
          <w:rFonts w:asciiTheme="minorHAnsi" w:hAnsiTheme="minorHAnsi" w:cstheme="minorHAnsi"/>
          <w:lang w:eastAsia="cs-CZ"/>
        </w:rPr>
        <w:t>dání kompletní dokladové části O</w:t>
      </w:r>
      <w:r w:rsidRPr="000A2B04">
        <w:rPr>
          <w:rFonts w:asciiTheme="minorHAnsi" w:hAnsiTheme="minorHAnsi" w:cstheme="minorHAnsi"/>
          <w:lang w:eastAsia="cs-CZ"/>
        </w:rPr>
        <w:t>bjednateli</w:t>
      </w:r>
      <w:r w:rsidR="00DE39B0" w:rsidRPr="000A2B04">
        <w:rPr>
          <w:rFonts w:asciiTheme="minorHAnsi" w:hAnsiTheme="minorHAnsi" w:cstheme="minorHAnsi"/>
          <w:lang w:eastAsia="cs-CZ"/>
        </w:rPr>
        <w:t xml:space="preserve">: </w:t>
      </w:r>
      <w:r w:rsidR="000A2B04" w:rsidRPr="000A2B04">
        <w:rPr>
          <w:rFonts w:asciiTheme="minorHAnsi" w:hAnsiTheme="minorHAnsi" w:cstheme="minorHAnsi"/>
          <w:b/>
          <w:lang w:eastAsia="cs-CZ"/>
        </w:rPr>
        <w:t xml:space="preserve">do </w:t>
      </w:r>
      <w:r w:rsidR="00BA6C4C">
        <w:rPr>
          <w:rFonts w:asciiTheme="minorHAnsi" w:hAnsiTheme="minorHAnsi" w:cstheme="minorHAnsi"/>
          <w:b/>
          <w:lang w:eastAsia="cs-CZ"/>
        </w:rPr>
        <w:t>1 měsíce</w:t>
      </w:r>
      <w:r w:rsidRPr="000A2B04">
        <w:rPr>
          <w:rFonts w:asciiTheme="minorHAnsi" w:hAnsiTheme="minorHAnsi" w:cstheme="minorHAnsi"/>
          <w:lang w:eastAsia="cs-CZ"/>
        </w:rPr>
        <w:t xml:space="preserve"> od </w:t>
      </w:r>
      <w:r w:rsidRPr="000A2B04">
        <w:rPr>
          <w:rFonts w:asciiTheme="minorHAnsi" w:hAnsiTheme="minorHAnsi" w:cstheme="minorHAnsi"/>
          <w:lang w:eastAsia="cs-CZ"/>
        </w:rPr>
        <w:lastRenderedPageBreak/>
        <w:t xml:space="preserve">uvedení celé stavby do užívání </w:t>
      </w:r>
      <w:r w:rsidR="000E146C" w:rsidRPr="000A2B04">
        <w:rPr>
          <w:rFonts w:asciiTheme="minorHAnsi" w:hAnsiTheme="minorHAnsi" w:cstheme="minorHAnsi"/>
          <w:lang w:eastAsia="cs-CZ"/>
        </w:rPr>
        <w:t xml:space="preserve">dle </w:t>
      </w:r>
      <w:proofErr w:type="gramStart"/>
      <w:r w:rsidR="000E146C" w:rsidRPr="000A2B04">
        <w:rPr>
          <w:rFonts w:asciiTheme="minorHAnsi" w:hAnsiTheme="minorHAnsi" w:cstheme="minorHAnsi"/>
          <w:lang w:eastAsia="cs-CZ"/>
        </w:rPr>
        <w:t>bodu b)</w:t>
      </w:r>
      <w:r w:rsidR="000A2B04" w:rsidRPr="000A2B04">
        <w:rPr>
          <w:rFonts w:asciiTheme="minorHAnsi" w:hAnsiTheme="minorHAnsi" w:cstheme="minorHAnsi"/>
          <w:lang w:eastAsia="cs-CZ"/>
        </w:rPr>
        <w:t xml:space="preserve"> (vyjma</w:t>
      </w:r>
      <w:proofErr w:type="gramEnd"/>
      <w:r w:rsidR="000A2B04" w:rsidRPr="000A2B04">
        <w:rPr>
          <w:rFonts w:asciiTheme="minorHAnsi" w:hAnsiTheme="minorHAnsi" w:cstheme="minorHAnsi"/>
          <w:lang w:eastAsia="cs-CZ"/>
        </w:rPr>
        <w:t xml:space="preserve"> geometrického plánu)</w:t>
      </w:r>
    </w:p>
    <w:p w14:paraId="303BF653" w14:textId="77777777" w:rsidR="000A2B04" w:rsidRPr="000A2B04" w:rsidRDefault="000A2B04" w:rsidP="000A2B04">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0A2B04">
        <w:rPr>
          <w:rFonts w:asciiTheme="minorHAnsi" w:hAnsiTheme="minorHAnsi" w:cstheme="minorHAnsi"/>
          <w:snapToGrid w:val="0"/>
          <w:lang w:eastAsia="cs-CZ"/>
        </w:rPr>
        <w:t xml:space="preserve">předání a převzetí ověřeného geometrického plánu: </w:t>
      </w:r>
      <w:r w:rsidRPr="000A2B04">
        <w:rPr>
          <w:rFonts w:asciiTheme="minorHAnsi" w:hAnsiTheme="minorHAnsi" w:cstheme="minorHAnsi"/>
          <w:b/>
          <w:snapToGrid w:val="0"/>
          <w:lang w:eastAsia="cs-CZ"/>
        </w:rPr>
        <w:t>do 3 měsíců</w:t>
      </w:r>
      <w:r w:rsidRPr="000A2B04">
        <w:rPr>
          <w:rFonts w:asciiTheme="minorHAnsi" w:hAnsiTheme="minorHAnsi" w:cstheme="minorHAnsi"/>
          <w:snapToGrid w:val="0"/>
          <w:lang w:eastAsia="cs-CZ"/>
        </w:rPr>
        <w:t xml:space="preserve"> od uvedení celé stavby do užívání dle bodu b) </w:t>
      </w:r>
    </w:p>
    <w:p w14:paraId="07658D3F"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5DE85B1D"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35FC4E56"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w:t>
      </w:r>
      <w:proofErr w:type="gramStart"/>
      <w:r>
        <w:rPr>
          <w:rFonts w:asciiTheme="minorHAnsi" w:hAnsiTheme="minorHAnsi" w:cstheme="minorHAnsi"/>
          <w:lang w:val="cs-CZ" w:eastAsia="cs-CZ"/>
        </w:rPr>
        <w:t>OP</w:t>
      </w:r>
      <w:proofErr w:type="gramEnd"/>
      <w:r>
        <w:rPr>
          <w:rFonts w:asciiTheme="minorHAnsi" w:hAnsiTheme="minorHAnsi" w:cstheme="minorHAnsi"/>
          <w:lang w:val="cs-CZ" w:eastAsia="cs-CZ"/>
        </w:rPr>
        <w:t xml:space="preserve">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2B561B2D"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215D5056" w14:textId="4577FA3C"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00426CA2">
        <w:rPr>
          <w:rFonts w:asciiTheme="minorHAnsi" w:hAnsiTheme="minorHAnsi" w:cstheme="minorHAnsi"/>
          <w:lang w:eastAsia="cs-CZ"/>
        </w:rPr>
        <w:t>, včetně volného přístupu k</w:t>
      </w:r>
      <w:r w:rsidR="00426CA2">
        <w:rPr>
          <w:rFonts w:asciiTheme="minorHAnsi" w:hAnsiTheme="minorHAnsi" w:cstheme="minorHAnsi"/>
          <w:lang w:val="cs-CZ" w:eastAsia="cs-CZ"/>
        </w:rPr>
        <w:t> </w:t>
      </w:r>
      <w:r w:rsidRPr="00F54C04">
        <w:rPr>
          <w:rFonts w:asciiTheme="minorHAnsi" w:hAnsiTheme="minorHAnsi" w:cstheme="minorHAnsi"/>
          <w:lang w:eastAsia="cs-CZ"/>
        </w:rPr>
        <w:t>jednotlivým objektům tak, aby Zhotovitel mohl zahájit práce a plynule v nich pokračovat</w:t>
      </w:r>
      <w:r w:rsidR="0062393F" w:rsidRPr="00F54C04">
        <w:rPr>
          <w:rFonts w:asciiTheme="minorHAnsi" w:hAnsiTheme="minorHAnsi" w:cstheme="minorHAnsi"/>
          <w:lang w:val="cs-CZ" w:eastAsia="cs-CZ"/>
        </w:rPr>
        <w:t>.</w:t>
      </w:r>
    </w:p>
    <w:p w14:paraId="13DFB58F"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0844D8EA"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544231B1" w14:textId="77777777" w:rsidR="00B9148F" w:rsidRPr="00F54C04" w:rsidRDefault="00B9148F" w:rsidP="00B9148F">
      <w:pPr>
        <w:rPr>
          <w:rFonts w:asciiTheme="minorHAnsi" w:hAnsiTheme="minorHAnsi" w:cstheme="minorHAnsi"/>
        </w:rPr>
      </w:pPr>
    </w:p>
    <w:p w14:paraId="0A794558"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696605FA"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0A002CD4"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 xml:space="preserve">odst. </w:t>
      </w:r>
      <w:proofErr w:type="gramStart"/>
      <w:r w:rsidR="00E45E70" w:rsidRPr="00F54C04">
        <w:rPr>
          <w:rFonts w:asciiTheme="minorHAnsi" w:hAnsiTheme="minorHAnsi" w:cstheme="minorHAnsi"/>
        </w:rPr>
        <w:t>3.2. smlouvy</w:t>
      </w:r>
      <w:proofErr w:type="gramEnd"/>
      <w:r w:rsidR="00E45E70" w:rsidRPr="00F54C04">
        <w:rPr>
          <w:rFonts w:asciiTheme="minorHAnsi" w:hAnsiTheme="minorHAnsi" w:cstheme="minorHAnsi"/>
        </w:rPr>
        <w:t>.</w:t>
      </w:r>
    </w:p>
    <w:p w14:paraId="43C46ECC" w14:textId="77777777" w:rsidR="00B9148F" w:rsidRPr="00F54C04" w:rsidRDefault="00B9148F" w:rsidP="003D3964">
      <w:pPr>
        <w:pStyle w:val="Zkladntextodsazen21"/>
        <w:keepNext/>
        <w:ind w:firstLine="0"/>
        <w:jc w:val="center"/>
        <w:rPr>
          <w:rFonts w:asciiTheme="minorHAnsi" w:hAnsiTheme="minorHAnsi" w:cstheme="minorHAnsi"/>
          <w:b/>
        </w:rPr>
      </w:pPr>
    </w:p>
    <w:p w14:paraId="61DB6146"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382F9A1D"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153822A7"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25962B86" w14:textId="77777777" w:rsidR="00D93BF5" w:rsidRPr="00F54C04" w:rsidRDefault="00D93BF5" w:rsidP="00AA10D9">
      <w:pPr>
        <w:widowControl w:val="0"/>
        <w:jc w:val="both"/>
        <w:rPr>
          <w:rFonts w:asciiTheme="minorHAnsi" w:hAnsiTheme="minorHAnsi" w:cstheme="minorHAnsi"/>
          <w:snapToGrid w:val="0"/>
        </w:rPr>
      </w:pPr>
    </w:p>
    <w:p w14:paraId="0D1078C4" w14:textId="77777777" w:rsidR="0097347E" w:rsidRPr="00F54C04" w:rsidRDefault="00F454AB" w:rsidP="004D40EB">
      <w:pPr>
        <w:tabs>
          <w:tab w:val="right" w:pos="5954"/>
        </w:tabs>
        <w:jc w:val="center"/>
        <w:rPr>
          <w:rFonts w:asciiTheme="minorHAnsi" w:hAnsiTheme="minorHAnsi" w:cstheme="minorHAnsi"/>
        </w:rPr>
      </w:pP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Kč bez DPH</w:t>
      </w:r>
    </w:p>
    <w:p w14:paraId="4BF5BCD0" w14:textId="3FC75F9C" w:rsidR="0097347E" w:rsidRPr="00F54C04" w:rsidRDefault="00F454AB" w:rsidP="004D40EB">
      <w:pPr>
        <w:tabs>
          <w:tab w:val="right" w:pos="5954"/>
        </w:tabs>
        <w:jc w:val="center"/>
        <w:rPr>
          <w:rFonts w:asciiTheme="minorHAnsi" w:hAnsiTheme="minorHAnsi" w:cstheme="minorHAnsi"/>
        </w:rPr>
      </w:pP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796BFD" w:rsidRPr="00796BFD">
        <w:rPr>
          <w:rFonts w:asciiTheme="minorHAnsi" w:hAnsiTheme="minorHAnsi" w:cstheme="minorHAnsi"/>
        </w:rPr>
        <w:t xml:space="preserve">Kč </w:t>
      </w:r>
      <w:r w:rsidR="0097347E" w:rsidRPr="00796BFD">
        <w:rPr>
          <w:rFonts w:asciiTheme="minorHAnsi" w:hAnsiTheme="minorHAnsi" w:cstheme="minorHAnsi"/>
        </w:rPr>
        <w:t>DPH</w:t>
      </w:r>
      <w:r w:rsidR="0097347E" w:rsidRPr="00F54C04">
        <w:rPr>
          <w:rFonts w:asciiTheme="minorHAnsi" w:hAnsiTheme="minorHAnsi" w:cstheme="minorHAnsi"/>
        </w:rPr>
        <w:t xml:space="preserve">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2D594796" w14:textId="77777777" w:rsidR="0097347E" w:rsidRPr="00F54C04" w:rsidRDefault="00F454AB" w:rsidP="004D40EB">
      <w:pPr>
        <w:tabs>
          <w:tab w:val="right" w:pos="5954"/>
        </w:tabs>
        <w:jc w:val="center"/>
        <w:rPr>
          <w:rFonts w:asciiTheme="minorHAnsi" w:hAnsiTheme="minorHAnsi" w:cstheme="minorHAnsi"/>
        </w:rPr>
      </w:pPr>
      <w:r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0097347E" w:rsidRPr="00F54C04">
        <w:rPr>
          <w:rFonts w:asciiTheme="minorHAnsi" w:hAnsiTheme="minorHAnsi" w:cstheme="minorHAnsi"/>
        </w:rPr>
        <w:t>včetně DPH</w:t>
      </w:r>
    </w:p>
    <w:p w14:paraId="551C1F08" w14:textId="77777777" w:rsidR="0097347E" w:rsidRPr="00F54C04" w:rsidRDefault="0097347E" w:rsidP="00AA10D9">
      <w:pPr>
        <w:widowControl w:val="0"/>
        <w:jc w:val="both"/>
        <w:rPr>
          <w:rFonts w:asciiTheme="minorHAnsi" w:hAnsiTheme="minorHAnsi" w:cstheme="minorHAnsi"/>
          <w:snapToGrid w:val="0"/>
        </w:rPr>
      </w:pPr>
    </w:p>
    <w:p w14:paraId="32DF5212"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3C5C400D" w14:textId="77777777" w:rsidR="00D93BF5" w:rsidRPr="00F54C04" w:rsidRDefault="00D93BF5" w:rsidP="00AA10D9">
      <w:pPr>
        <w:pStyle w:val="Odstavecseseznamem"/>
        <w:ind w:left="0"/>
        <w:rPr>
          <w:rFonts w:asciiTheme="minorHAnsi" w:hAnsiTheme="minorHAnsi" w:cstheme="minorHAnsi"/>
          <w:snapToGrid w:val="0"/>
        </w:rPr>
      </w:pPr>
    </w:p>
    <w:p w14:paraId="3A11FF73"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w:t>
      </w:r>
      <w:r w:rsidR="00D96A11" w:rsidRPr="00F54C04">
        <w:rPr>
          <w:rFonts w:asciiTheme="minorHAnsi" w:hAnsiTheme="minorHAnsi" w:cstheme="minorHAnsi"/>
          <w:snapToGrid w:val="0"/>
        </w:rPr>
        <w:lastRenderedPageBreak/>
        <w:t>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14:paraId="4FA5EF4A" w14:textId="77777777" w:rsidR="003B3318" w:rsidRDefault="003B3318" w:rsidP="00D93BF5">
      <w:pPr>
        <w:pStyle w:val="Nadpis2"/>
        <w:numPr>
          <w:ilvl w:val="0"/>
          <w:numId w:val="0"/>
        </w:numPr>
        <w:ind w:left="576" w:hanging="576"/>
        <w:rPr>
          <w:rFonts w:asciiTheme="minorHAnsi" w:hAnsiTheme="minorHAnsi" w:cstheme="minorHAnsi"/>
        </w:rPr>
      </w:pPr>
    </w:p>
    <w:p w14:paraId="5F81B89D"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0E945713"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6BDD26ED"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1E2B46B0" w14:textId="77777777" w:rsidR="00A44BD8" w:rsidRPr="00A44BD8" w:rsidRDefault="00A44BD8" w:rsidP="00A44BD8">
      <w:pPr>
        <w:pStyle w:val="Zkladntextodsazen"/>
        <w:tabs>
          <w:tab w:val="left" w:pos="567"/>
        </w:tabs>
        <w:spacing w:after="0"/>
        <w:ind w:left="0"/>
        <w:jc w:val="both"/>
        <w:rPr>
          <w:rFonts w:asciiTheme="minorHAnsi" w:hAnsiTheme="minorHAnsi" w:cstheme="minorHAnsi"/>
        </w:rPr>
      </w:pPr>
    </w:p>
    <w:p w14:paraId="7D4399B0"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256BE748"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37946FD3"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5492D41B" w14:textId="77777777"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14:paraId="1FE00393" w14:textId="0A2F1D58"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605 odst. 1 první věta a odst. 2, § 2618, § 2629 odst. 1 OZ upravující předání a převzetí d</w:t>
      </w:r>
      <w:r w:rsidR="00426CA2">
        <w:rPr>
          <w:rFonts w:asciiTheme="minorHAnsi" w:hAnsiTheme="minorHAnsi" w:cstheme="minorHAnsi"/>
          <w:lang w:eastAsia="cs-CZ"/>
        </w:rPr>
        <w:t>íla a práva z vadného plnění, § </w:t>
      </w:r>
      <w:r w:rsidRPr="00F54C04">
        <w:rPr>
          <w:rFonts w:asciiTheme="minorHAnsi" w:hAnsiTheme="minorHAnsi" w:cstheme="minorHAnsi"/>
          <w:lang w:eastAsia="cs-CZ"/>
        </w:rPr>
        <w:t>1976, § 2599 až § 2603 a § 2624 OZ upravující přechod vlastnic</w:t>
      </w:r>
      <w:r w:rsidR="00426CA2">
        <w:rPr>
          <w:rFonts w:asciiTheme="minorHAnsi" w:hAnsiTheme="minorHAnsi" w:cstheme="minorHAnsi"/>
          <w:lang w:eastAsia="cs-CZ"/>
        </w:rPr>
        <w:t>kého práva a nebezpečí škody, § </w:t>
      </w:r>
      <w:r w:rsidRPr="00F54C04">
        <w:rPr>
          <w:rFonts w:asciiTheme="minorHAnsi" w:hAnsiTheme="minorHAnsi" w:cstheme="minorHAnsi"/>
          <w:lang w:eastAsia="cs-CZ"/>
        </w:rPr>
        <w:t xml:space="preserve">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6FF5EA3A" w14:textId="77777777" w:rsidR="001B4F46" w:rsidRPr="00F54C04" w:rsidRDefault="001B4F46" w:rsidP="001B4F46">
      <w:pPr>
        <w:pStyle w:val="Odstavecseseznamem"/>
        <w:rPr>
          <w:rFonts w:asciiTheme="minorHAnsi" w:hAnsiTheme="minorHAnsi" w:cstheme="minorHAnsi"/>
        </w:rPr>
      </w:pPr>
    </w:p>
    <w:p w14:paraId="4827AC61" w14:textId="77777777" w:rsidR="001B4F46" w:rsidRPr="00F54C04" w:rsidRDefault="001B4F46" w:rsidP="003B3318">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350CE213" w14:textId="77777777" w:rsidR="00BA704C" w:rsidRPr="00F54C04" w:rsidRDefault="00BA704C" w:rsidP="003B3318">
      <w:pPr>
        <w:tabs>
          <w:tab w:val="left" w:pos="567"/>
        </w:tabs>
        <w:snapToGrid w:val="0"/>
        <w:jc w:val="both"/>
        <w:outlineLvl w:val="7"/>
        <w:rPr>
          <w:rFonts w:asciiTheme="minorHAnsi" w:hAnsiTheme="minorHAnsi" w:cstheme="minorHAnsi"/>
          <w:snapToGrid w:val="0"/>
          <w:lang w:eastAsia="cs-CZ"/>
        </w:rPr>
      </w:pPr>
    </w:p>
    <w:p w14:paraId="4A49CEC4" w14:textId="77777777" w:rsidR="00BA704C" w:rsidRPr="00F54C04" w:rsidRDefault="00BA704C" w:rsidP="003B3318">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0C8E0335" w14:textId="77777777" w:rsidR="00A56906" w:rsidRDefault="00A56906" w:rsidP="003B3318">
      <w:pPr>
        <w:tabs>
          <w:tab w:val="left" w:pos="567"/>
        </w:tabs>
        <w:snapToGrid w:val="0"/>
        <w:jc w:val="both"/>
        <w:outlineLvl w:val="7"/>
        <w:rPr>
          <w:rFonts w:asciiTheme="minorHAnsi" w:hAnsiTheme="minorHAnsi" w:cstheme="minorHAnsi"/>
          <w:snapToGrid w:val="0"/>
          <w:lang w:eastAsia="cs-CZ"/>
        </w:rPr>
      </w:pPr>
    </w:p>
    <w:p w14:paraId="3F1DBF1A" w14:textId="77777777" w:rsidR="009D659D" w:rsidRDefault="009D659D" w:rsidP="003B3318">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14:paraId="733920C8" w14:textId="77777777" w:rsidR="009D659D" w:rsidRPr="00085669" w:rsidRDefault="009D659D" w:rsidP="003B3318">
      <w:pPr>
        <w:tabs>
          <w:tab w:val="left" w:pos="567"/>
        </w:tabs>
        <w:snapToGrid w:val="0"/>
        <w:jc w:val="both"/>
        <w:outlineLvl w:val="7"/>
        <w:rPr>
          <w:rFonts w:asciiTheme="minorHAnsi" w:hAnsiTheme="minorHAnsi" w:cstheme="minorHAnsi"/>
          <w:snapToGrid w:val="0"/>
          <w:lang w:eastAsia="cs-CZ"/>
        </w:rPr>
      </w:pPr>
    </w:p>
    <w:p w14:paraId="5FF71786" w14:textId="6750E322" w:rsidR="00A56906" w:rsidRPr="002A2931" w:rsidRDefault="00A56906" w:rsidP="003B3318">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2A2931">
        <w:rPr>
          <w:rFonts w:asciiTheme="minorHAnsi" w:hAnsiTheme="minorHAnsi" w:cstheme="minorHAnsi"/>
          <w:snapToGrid w:val="0"/>
          <w:lang w:eastAsia="cs-CZ"/>
        </w:rPr>
        <w:t xml:space="preserve">Smluvní strany se v souladu s odst. </w:t>
      </w:r>
      <w:proofErr w:type="gramStart"/>
      <w:r w:rsidRPr="002A2931">
        <w:rPr>
          <w:rFonts w:asciiTheme="minorHAnsi" w:hAnsiTheme="minorHAnsi" w:cstheme="minorHAnsi"/>
          <w:snapToGrid w:val="0"/>
          <w:lang w:eastAsia="cs-CZ"/>
        </w:rPr>
        <w:t xml:space="preserve">5.5. </w:t>
      </w:r>
      <w:r w:rsidR="0078614E" w:rsidRPr="002A2931">
        <w:rPr>
          <w:rFonts w:asciiTheme="minorHAnsi" w:hAnsiTheme="minorHAnsi" w:cstheme="minorHAnsi"/>
          <w:snapToGrid w:val="0"/>
          <w:lang w:eastAsia="cs-CZ"/>
        </w:rPr>
        <w:t>OP</w:t>
      </w:r>
      <w:proofErr w:type="gramEnd"/>
      <w:r w:rsidRPr="002A2931">
        <w:rPr>
          <w:rFonts w:asciiTheme="minorHAnsi" w:hAnsiTheme="minorHAnsi" w:cstheme="minorHAnsi"/>
          <w:snapToGrid w:val="0"/>
          <w:lang w:eastAsia="cs-CZ"/>
        </w:rPr>
        <w:t xml:space="preserve"> dohodly, že bude probíhat měsíční fakturace. </w:t>
      </w:r>
    </w:p>
    <w:p w14:paraId="252681D8" w14:textId="77777777" w:rsidR="00B30233" w:rsidRPr="00B30233" w:rsidRDefault="00B30233" w:rsidP="003B3318">
      <w:pPr>
        <w:widowControl w:val="0"/>
        <w:tabs>
          <w:tab w:val="left" w:pos="567"/>
        </w:tabs>
        <w:suppressAutoHyphens w:val="0"/>
        <w:snapToGrid w:val="0"/>
        <w:jc w:val="both"/>
        <w:outlineLvl w:val="7"/>
        <w:rPr>
          <w:rFonts w:asciiTheme="minorHAnsi" w:hAnsiTheme="minorHAnsi" w:cstheme="minorHAnsi"/>
          <w:snapToGrid w:val="0"/>
          <w:lang w:eastAsia="cs-CZ"/>
        </w:rPr>
      </w:pPr>
    </w:p>
    <w:p w14:paraId="254E6ACA" w14:textId="77777777" w:rsidR="00043E26" w:rsidRPr="00F54C04" w:rsidRDefault="00043E26" w:rsidP="003B3318">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 xml:space="preserve">V souvislosti se závazkem Zhotovitele vůči Objednateli k poskytnutí „Zádržného“ dle odst. 8.19. a 8.20. </w:t>
      </w:r>
      <w:r w:rsidR="0078614E">
        <w:rPr>
          <w:rFonts w:asciiTheme="minorHAnsi" w:hAnsiTheme="minorHAnsi" w:cstheme="minorHAnsi"/>
          <w:snapToGrid w:val="0"/>
        </w:rPr>
        <w:t>OP</w:t>
      </w:r>
      <w:r w:rsidRPr="00F54C04">
        <w:rPr>
          <w:rFonts w:asciiTheme="minorHAnsi" w:hAnsiTheme="minorHAnsi" w:cstheme="minorHAnsi"/>
          <w:snapToGrid w:val="0"/>
        </w:rPr>
        <w:t xml:space="preserve"> nepožaduje Objednatel po Zhotoviteli Bankovní záruku za řádné plnění díla dle čl. </w:t>
      </w:r>
      <w:proofErr w:type="gramStart"/>
      <w:r w:rsidRPr="00F54C04">
        <w:rPr>
          <w:rFonts w:asciiTheme="minorHAnsi" w:hAnsiTheme="minorHAnsi" w:cstheme="minorHAnsi"/>
          <w:snapToGrid w:val="0"/>
        </w:rPr>
        <w:t xml:space="preserve">19.6. </w:t>
      </w:r>
      <w:r w:rsidR="0078614E">
        <w:rPr>
          <w:rFonts w:asciiTheme="minorHAnsi" w:hAnsiTheme="minorHAnsi" w:cstheme="minorHAnsi"/>
          <w:snapToGrid w:val="0"/>
        </w:rPr>
        <w:t>OP</w:t>
      </w:r>
      <w:proofErr w:type="gramEnd"/>
      <w:r w:rsidRPr="00F54C04">
        <w:rPr>
          <w:rFonts w:asciiTheme="minorHAnsi" w:hAnsiTheme="minorHAnsi" w:cstheme="minorHAnsi"/>
          <w:snapToGrid w:val="0"/>
        </w:rPr>
        <w:t>.</w:t>
      </w:r>
    </w:p>
    <w:p w14:paraId="4C638B91" w14:textId="77777777" w:rsidR="004A55B7" w:rsidRPr="00F54C04" w:rsidRDefault="004A55B7" w:rsidP="00D93BF5">
      <w:pPr>
        <w:pStyle w:val="Nadpis2"/>
        <w:numPr>
          <w:ilvl w:val="0"/>
          <w:numId w:val="0"/>
        </w:numPr>
        <w:ind w:left="576" w:hanging="576"/>
        <w:rPr>
          <w:rFonts w:asciiTheme="minorHAnsi" w:hAnsiTheme="minorHAnsi" w:cstheme="minorHAnsi"/>
        </w:rPr>
      </w:pPr>
    </w:p>
    <w:p w14:paraId="21EE1EC2"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471EAD3A"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7EE85F1C"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w:t>
      </w:r>
      <w:proofErr w:type="gramStart"/>
      <w:r w:rsidR="0078614E">
        <w:rPr>
          <w:rFonts w:asciiTheme="minorHAnsi" w:hAnsiTheme="minorHAnsi" w:cstheme="minorHAnsi"/>
        </w:rPr>
        <w:t>OP</w:t>
      </w:r>
      <w:proofErr w:type="gramEnd"/>
      <w:r w:rsidRPr="00F54C04">
        <w:rPr>
          <w:rFonts w:asciiTheme="minorHAnsi" w:hAnsiTheme="minorHAnsi" w:cstheme="minorHAnsi"/>
        </w:rPr>
        <w:t xml:space="preserve">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3395BB98" w14:textId="77777777" w:rsidR="00131FE7" w:rsidRPr="00F54C04" w:rsidRDefault="00131FE7" w:rsidP="00131FE7">
      <w:pPr>
        <w:widowControl w:val="0"/>
        <w:ind w:left="720"/>
        <w:jc w:val="both"/>
        <w:rPr>
          <w:rFonts w:asciiTheme="minorHAnsi" w:hAnsiTheme="minorHAnsi" w:cstheme="minorHAnsi"/>
        </w:rPr>
      </w:pPr>
    </w:p>
    <w:p w14:paraId="124A8AF7"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w:t>
      </w:r>
      <w:r w:rsidR="0078614E">
        <w:rPr>
          <w:rFonts w:asciiTheme="minorHAnsi" w:hAnsiTheme="minorHAnsi" w:cstheme="minorHAnsi"/>
        </w:rPr>
        <w:t>OP</w:t>
      </w:r>
      <w:r w:rsidRPr="00F54C04">
        <w:rPr>
          <w:rFonts w:asciiTheme="minorHAnsi" w:hAnsiTheme="minorHAnsi" w:cstheme="minorHAnsi"/>
        </w:rPr>
        <w:t xml:space="preserve">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50C1E9EA" w14:textId="77777777" w:rsidR="00A94631" w:rsidRPr="00F54C04" w:rsidRDefault="00A94631" w:rsidP="008B1C08">
      <w:pPr>
        <w:widowControl w:val="0"/>
        <w:tabs>
          <w:tab w:val="left" w:pos="567"/>
        </w:tabs>
        <w:jc w:val="both"/>
        <w:rPr>
          <w:rFonts w:asciiTheme="minorHAnsi" w:hAnsiTheme="minorHAnsi" w:cstheme="minorHAnsi"/>
        </w:rPr>
      </w:pPr>
    </w:p>
    <w:p w14:paraId="3A379B16"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0245761C" w14:textId="77777777"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3DD0BEDA"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0C369142"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246F5636" w14:textId="51282572" w:rsidR="0091657F" w:rsidRPr="00796BFD"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w:t>
      </w:r>
      <w:r w:rsidRPr="00796BFD">
        <w:rPr>
          <w:rFonts w:asciiTheme="minorHAnsi" w:hAnsiTheme="minorHAnsi" w:cstheme="minorHAnsi"/>
          <w:lang w:eastAsia="cs-CZ"/>
        </w:rPr>
        <w:t xml:space="preserve">trvání </w:t>
      </w:r>
      <w:r w:rsidRPr="00796BFD">
        <w:rPr>
          <w:rFonts w:asciiTheme="minorHAnsi" w:hAnsiTheme="minorHAnsi" w:cstheme="minorHAnsi"/>
          <w:b/>
          <w:lang w:eastAsia="cs-CZ"/>
        </w:rPr>
        <w:t>60 měsíců</w:t>
      </w:r>
      <w:r w:rsidR="00796BFD">
        <w:rPr>
          <w:rFonts w:asciiTheme="minorHAnsi" w:hAnsiTheme="minorHAnsi" w:cstheme="minorHAnsi"/>
          <w:lang w:eastAsia="cs-CZ"/>
        </w:rPr>
        <w:t>,</w:t>
      </w:r>
      <w:r w:rsidR="00BA6C4C" w:rsidRPr="00796BFD">
        <w:rPr>
          <w:rFonts w:asciiTheme="minorHAnsi" w:hAnsiTheme="minorHAnsi" w:cstheme="minorHAnsi"/>
          <w:lang w:eastAsia="cs-CZ"/>
        </w:rPr>
        <w:t xml:space="preserve"> přičemž na izolace mostovky vč. detailů poskytuje Zhotovitel záruku v délce trvání </w:t>
      </w:r>
      <w:r w:rsidR="00BA6C4C" w:rsidRPr="00796BFD">
        <w:rPr>
          <w:rFonts w:asciiTheme="minorHAnsi" w:hAnsiTheme="minorHAnsi" w:cstheme="minorHAnsi"/>
          <w:b/>
          <w:lang w:eastAsia="cs-CZ"/>
        </w:rPr>
        <w:t>120 měsíců</w:t>
      </w:r>
      <w:r w:rsidRPr="00796BFD">
        <w:rPr>
          <w:rFonts w:asciiTheme="minorHAnsi" w:hAnsiTheme="minorHAnsi" w:cstheme="minorHAnsi"/>
          <w:lang w:eastAsia="cs-CZ"/>
        </w:rPr>
        <w:t>.</w:t>
      </w:r>
    </w:p>
    <w:p w14:paraId="5E4B2929"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0476F80B"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631671EB"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6F1D3FDA"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50277539" w14:textId="77777777" w:rsidR="00B9148F" w:rsidRPr="00F54C04" w:rsidRDefault="00B9148F" w:rsidP="00C1073C">
      <w:pPr>
        <w:pStyle w:val="Zkladntextodsazen21"/>
        <w:ind w:firstLine="0"/>
        <w:jc w:val="center"/>
        <w:rPr>
          <w:rFonts w:asciiTheme="minorHAnsi" w:hAnsiTheme="minorHAnsi" w:cstheme="minorHAnsi"/>
          <w:b/>
        </w:rPr>
      </w:pPr>
    </w:p>
    <w:p w14:paraId="7CF1838D" w14:textId="77777777" w:rsidR="00583B16" w:rsidRPr="00F54C04" w:rsidRDefault="00583B16" w:rsidP="00583B16">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5850BF9E" w14:textId="77777777" w:rsidR="00583B16" w:rsidRPr="000C1E31" w:rsidRDefault="00583B16" w:rsidP="00583B16">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2CD3F2EE" w14:textId="77777777" w:rsidR="00583B16" w:rsidRPr="00F54C04" w:rsidRDefault="00583B16" w:rsidP="00583B16">
      <w:pPr>
        <w:pStyle w:val="Zkladntextodsazen21"/>
        <w:numPr>
          <w:ilvl w:val="0"/>
          <w:numId w:val="15"/>
        </w:numPr>
        <w:tabs>
          <w:tab w:val="left" w:pos="567"/>
        </w:tabs>
        <w:ind w:left="0" w:firstLine="0"/>
        <w:rPr>
          <w:rFonts w:asciiTheme="minorHAnsi" w:hAnsiTheme="minorHAnsi" w:cstheme="minorHAnsi"/>
        </w:rPr>
      </w:pPr>
      <w:r w:rsidRPr="00F54C04">
        <w:rPr>
          <w:rFonts w:asciiTheme="minorHAnsi" w:hAnsiTheme="minorHAnsi" w:cstheme="minorHAnsi"/>
        </w:rPr>
        <w:t xml:space="preserve">Tato smlouva nabývá platnosti dnem podpisu oběma smluvními stranami a účinnosti dnem uveřejnění v informačním systému veřejné správy – Registru smluv. </w:t>
      </w:r>
    </w:p>
    <w:p w14:paraId="5A1B68D4" w14:textId="77777777" w:rsidR="00583B16" w:rsidRPr="00F54C04" w:rsidRDefault="00583B16" w:rsidP="00583B16">
      <w:pPr>
        <w:pStyle w:val="Zkladntextodsazen21"/>
        <w:ind w:firstLine="0"/>
        <w:rPr>
          <w:rFonts w:asciiTheme="minorHAnsi" w:hAnsiTheme="minorHAnsi" w:cstheme="minorHAnsi"/>
          <w:strike/>
          <w:lang w:eastAsia="cs-CZ"/>
        </w:rPr>
      </w:pPr>
    </w:p>
    <w:p w14:paraId="68917B15" w14:textId="77777777" w:rsidR="00583B16" w:rsidRPr="00F54C04" w:rsidRDefault="00583B16" w:rsidP="00583B16">
      <w:pPr>
        <w:pStyle w:val="Zkladntextodsazen21"/>
        <w:numPr>
          <w:ilvl w:val="0"/>
          <w:numId w:val="15"/>
        </w:numPr>
        <w:tabs>
          <w:tab w:val="left" w:pos="567"/>
        </w:tabs>
        <w:ind w:left="0" w:firstLine="0"/>
        <w:rPr>
          <w:rFonts w:asciiTheme="minorHAnsi" w:hAnsiTheme="minorHAnsi" w:cstheme="minorHAnsi"/>
        </w:rPr>
      </w:pPr>
      <w:r w:rsidRPr="00F54C04">
        <w:rPr>
          <w:rFonts w:asciiTheme="minorHAnsi" w:hAnsiTheme="minorHAnsi" w:cstheme="minorHAnsi"/>
        </w:rPr>
        <w:t>Tato Smlouva o dílo je vyhotovena v elektronické podobě, přičemž obě smluvní strany obdrží její elektronický originál.</w:t>
      </w:r>
    </w:p>
    <w:p w14:paraId="302BCE50" w14:textId="77777777" w:rsidR="00583B16" w:rsidRPr="00F54C04" w:rsidRDefault="00583B16" w:rsidP="00583B16">
      <w:pPr>
        <w:pStyle w:val="Zkladntextodsazen21"/>
        <w:ind w:firstLine="0"/>
        <w:rPr>
          <w:rFonts w:asciiTheme="minorHAnsi" w:hAnsiTheme="minorHAnsi" w:cstheme="minorHAnsi"/>
        </w:rPr>
      </w:pPr>
    </w:p>
    <w:p w14:paraId="1B96AC4E" w14:textId="77777777" w:rsidR="00583B16" w:rsidRPr="00F54C04" w:rsidRDefault="00583B16" w:rsidP="00583B16">
      <w:pPr>
        <w:pStyle w:val="Zkladntextodsazen21"/>
        <w:numPr>
          <w:ilvl w:val="0"/>
          <w:numId w:val="15"/>
        </w:numPr>
        <w:tabs>
          <w:tab w:val="left" w:pos="567"/>
        </w:tabs>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Pr>
          <w:rFonts w:asciiTheme="minorHAnsi" w:hAnsiTheme="minorHAnsi" w:cstheme="minorHAnsi"/>
        </w:rPr>
        <w:t>)</w:t>
      </w:r>
      <w:r w:rsidRPr="00F54C04">
        <w:rPr>
          <w:rFonts w:asciiTheme="minorHAnsi" w:hAnsiTheme="minorHAnsi" w:cstheme="minorHAnsi"/>
        </w:rPr>
        <w:t>.</w:t>
      </w:r>
    </w:p>
    <w:p w14:paraId="7E5CEC9F" w14:textId="77777777" w:rsidR="00583B16" w:rsidRPr="00F54C04" w:rsidRDefault="00583B16" w:rsidP="00583B16">
      <w:pPr>
        <w:pStyle w:val="Zkladntextodsazen21"/>
        <w:ind w:firstLine="0"/>
        <w:rPr>
          <w:rFonts w:asciiTheme="minorHAnsi" w:hAnsiTheme="minorHAnsi" w:cstheme="minorHAnsi"/>
        </w:rPr>
      </w:pPr>
    </w:p>
    <w:p w14:paraId="4DEE8A1E" w14:textId="77777777" w:rsidR="00583B16" w:rsidRPr="00F54C04" w:rsidRDefault="00583B16" w:rsidP="00583B16">
      <w:pPr>
        <w:pStyle w:val="Zkladntextodsazen21"/>
        <w:numPr>
          <w:ilvl w:val="0"/>
          <w:numId w:val="15"/>
        </w:numPr>
        <w:tabs>
          <w:tab w:val="left" w:pos="567"/>
        </w:tabs>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účinná</w:t>
      </w:r>
      <w:r w:rsidRPr="00F54C04">
        <w:rPr>
          <w:rFonts w:asciiTheme="minorHAnsi" w:hAnsiTheme="minorHAnsi" w:cstheme="minorHAnsi"/>
        </w:rPr>
        <w:t xml:space="preserve"> dnem jejího uveřejnění v registru smluv. </w:t>
      </w:r>
    </w:p>
    <w:p w14:paraId="53359290" w14:textId="77777777" w:rsidR="00583B16" w:rsidRPr="00F54C04" w:rsidRDefault="00583B16" w:rsidP="00583B16">
      <w:pPr>
        <w:pStyle w:val="Zkladntextodsazen21"/>
        <w:ind w:firstLine="0"/>
        <w:rPr>
          <w:rFonts w:asciiTheme="minorHAnsi" w:hAnsiTheme="minorHAnsi" w:cstheme="minorHAnsi"/>
          <w:strike/>
          <w:lang w:eastAsia="cs-CZ"/>
        </w:rPr>
      </w:pPr>
    </w:p>
    <w:p w14:paraId="49448D35" w14:textId="77777777" w:rsidR="00583B16" w:rsidRPr="00F54C04" w:rsidRDefault="00583B16" w:rsidP="00583B16">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XII.</w:t>
      </w:r>
    </w:p>
    <w:p w14:paraId="65E9FD7F" w14:textId="77777777" w:rsidR="00583B16" w:rsidRPr="000C1E31" w:rsidRDefault="00583B16" w:rsidP="00583B16">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5CAEE9C5" w14:textId="77777777" w:rsidR="00583B16" w:rsidRPr="00F54C04" w:rsidRDefault="00583B16" w:rsidP="00583B16">
      <w:pPr>
        <w:pStyle w:val="Zkladntextodsazen21"/>
        <w:numPr>
          <w:ilvl w:val="0"/>
          <w:numId w:val="16"/>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Tato Smlouva podléhá zveřejnění dle zákona č. 340/2015 Sb. o zvláštních podmínkách účinnosti některých smluv, uveřejňování těchto smluv a o registru smluv (zákon o registru smluv), v platném a účinném znění.</w:t>
      </w:r>
    </w:p>
    <w:p w14:paraId="3D4B1557" w14:textId="77777777" w:rsidR="00583B16" w:rsidRPr="00F54C04" w:rsidRDefault="00583B16" w:rsidP="00583B16">
      <w:pPr>
        <w:pStyle w:val="Zkladntextodsazen21"/>
        <w:ind w:firstLine="0"/>
        <w:rPr>
          <w:rFonts w:asciiTheme="minorHAnsi" w:hAnsiTheme="minorHAnsi" w:cstheme="minorHAnsi"/>
          <w:lang w:eastAsia="cs-CZ"/>
        </w:rPr>
      </w:pPr>
    </w:p>
    <w:p w14:paraId="047E7E3B" w14:textId="77777777" w:rsidR="00583B16" w:rsidRPr="00F54C04" w:rsidRDefault="00583B16" w:rsidP="00583B16">
      <w:pPr>
        <w:pStyle w:val="Zkladntextodsazen21"/>
        <w:numPr>
          <w:ilvl w:val="0"/>
          <w:numId w:val="16"/>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lastRenderedPageBreak/>
        <w:t>Zhotovitel souhlasí se zveřejněním případných informa</w:t>
      </w:r>
      <w:r>
        <w:rPr>
          <w:rFonts w:asciiTheme="minorHAnsi" w:hAnsiTheme="minorHAnsi" w:cstheme="minorHAnsi"/>
          <w:lang w:eastAsia="cs-CZ"/>
        </w:rPr>
        <w:t>cí o této Smlouvě dle zákona č. </w:t>
      </w:r>
      <w:r w:rsidRPr="00F54C04">
        <w:rPr>
          <w:rFonts w:asciiTheme="minorHAnsi" w:hAnsiTheme="minorHAnsi" w:cstheme="minorHAnsi"/>
          <w:lang w:eastAsia="cs-CZ"/>
        </w:rPr>
        <w:t>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03BD45D3" w14:textId="77777777" w:rsidR="00583B16" w:rsidRPr="00F54C04" w:rsidRDefault="00583B16" w:rsidP="00583B16">
      <w:pPr>
        <w:pStyle w:val="Zkladntextodsazen21"/>
        <w:tabs>
          <w:tab w:val="left" w:pos="567"/>
        </w:tabs>
        <w:ind w:firstLine="0"/>
        <w:rPr>
          <w:rFonts w:asciiTheme="minorHAnsi" w:hAnsiTheme="minorHAnsi" w:cstheme="minorHAnsi"/>
          <w:lang w:eastAsia="cs-CZ"/>
        </w:rPr>
      </w:pPr>
    </w:p>
    <w:p w14:paraId="0F2C5F76" w14:textId="77777777" w:rsidR="00583B16" w:rsidRPr="00F54C04" w:rsidRDefault="00583B16" w:rsidP="00583B16">
      <w:pPr>
        <w:pStyle w:val="Zkladntextodsazen21"/>
        <w:numPr>
          <w:ilvl w:val="0"/>
          <w:numId w:val="16"/>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3456E100" w14:textId="77777777" w:rsidR="00583B16" w:rsidRPr="00F54C04" w:rsidRDefault="00583B16" w:rsidP="00583B16">
      <w:pPr>
        <w:pStyle w:val="Zkladntextodsazen21"/>
        <w:ind w:firstLine="0"/>
        <w:rPr>
          <w:rFonts w:asciiTheme="minorHAnsi" w:hAnsiTheme="minorHAnsi" w:cstheme="minorHAnsi"/>
          <w:lang w:eastAsia="cs-CZ"/>
        </w:rPr>
      </w:pPr>
    </w:p>
    <w:p w14:paraId="04027A25" w14:textId="77777777" w:rsidR="00583B16" w:rsidRPr="00F54C04" w:rsidRDefault="00583B16" w:rsidP="00583B16">
      <w:pPr>
        <w:pStyle w:val="Zkladntextodsazen21"/>
        <w:numPr>
          <w:ilvl w:val="0"/>
          <w:numId w:val="16"/>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14994E" w14:textId="77777777" w:rsidR="00583B16" w:rsidRPr="00F54C04" w:rsidRDefault="00583B16" w:rsidP="00583B16">
      <w:pPr>
        <w:pStyle w:val="Zkladntextodsazen21"/>
        <w:ind w:firstLine="0"/>
        <w:rPr>
          <w:rFonts w:asciiTheme="minorHAnsi" w:hAnsiTheme="minorHAnsi" w:cstheme="minorHAnsi"/>
          <w:lang w:eastAsia="cs-CZ"/>
        </w:rPr>
      </w:pPr>
    </w:p>
    <w:p w14:paraId="274A4A8F" w14:textId="77777777" w:rsidR="00583B16" w:rsidRPr="00F54C04" w:rsidRDefault="00583B16" w:rsidP="00583B16">
      <w:pPr>
        <w:pStyle w:val="Zkladntextodsazen21"/>
        <w:numPr>
          <w:ilvl w:val="0"/>
          <w:numId w:val="16"/>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681B284A" w14:textId="77777777" w:rsidR="00583B16" w:rsidRPr="00F54C04" w:rsidRDefault="00583B16" w:rsidP="00583B16">
      <w:pPr>
        <w:pStyle w:val="Zkladntextodsazen21"/>
        <w:ind w:firstLine="0"/>
        <w:rPr>
          <w:rFonts w:asciiTheme="minorHAnsi" w:hAnsiTheme="minorHAnsi" w:cstheme="minorHAnsi"/>
          <w:lang w:eastAsia="cs-CZ"/>
        </w:rPr>
      </w:pPr>
    </w:p>
    <w:p w14:paraId="74E57EA3" w14:textId="77777777" w:rsidR="00583B16" w:rsidRPr="00F54C04" w:rsidRDefault="00583B16" w:rsidP="00583B16">
      <w:pPr>
        <w:pStyle w:val="Zkladntextodsazen21"/>
        <w:numPr>
          <w:ilvl w:val="0"/>
          <w:numId w:val="16"/>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233838AA" w14:textId="77777777" w:rsidR="00583B16" w:rsidRPr="00F54C04" w:rsidRDefault="00583B16" w:rsidP="00583B16">
      <w:pPr>
        <w:pStyle w:val="Zkladntextodsazen21"/>
        <w:ind w:firstLine="0"/>
        <w:rPr>
          <w:rFonts w:asciiTheme="minorHAnsi" w:hAnsiTheme="minorHAnsi" w:cstheme="minorHAnsi"/>
          <w:lang w:eastAsia="cs-CZ"/>
        </w:rPr>
      </w:pPr>
    </w:p>
    <w:p w14:paraId="3EE29891" w14:textId="77777777" w:rsidR="00583B16" w:rsidRPr="00F54C04" w:rsidRDefault="00583B16" w:rsidP="00583B16">
      <w:pPr>
        <w:pStyle w:val="Zkladntextodsazen21"/>
        <w:numPr>
          <w:ilvl w:val="0"/>
          <w:numId w:val="16"/>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w:t>
      </w:r>
      <w:proofErr w:type="gramStart"/>
      <w:r w:rsidRPr="00F54C04">
        <w:rPr>
          <w:rFonts w:asciiTheme="minorHAnsi" w:hAnsiTheme="minorHAnsi" w:cstheme="minorHAnsi"/>
          <w:lang w:eastAsia="cs-CZ"/>
        </w:rPr>
        <w:t>kterými</w:t>
      </w:r>
      <w:proofErr w:type="gramEnd"/>
      <w:r w:rsidRPr="00F54C04">
        <w:rPr>
          <w:rFonts w:asciiTheme="minorHAnsi" w:hAnsiTheme="minorHAnsi" w:cstheme="minorHAnsi"/>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1603BF1B" w14:textId="77777777" w:rsidR="00583B16" w:rsidRPr="00F54C04" w:rsidRDefault="00583B16" w:rsidP="00583B16">
      <w:pPr>
        <w:pStyle w:val="Zkladntextodsazen21"/>
        <w:tabs>
          <w:tab w:val="left" w:pos="567"/>
        </w:tabs>
        <w:ind w:firstLine="0"/>
        <w:rPr>
          <w:rFonts w:asciiTheme="minorHAnsi" w:hAnsiTheme="minorHAnsi" w:cstheme="minorHAnsi"/>
          <w:lang w:eastAsia="cs-CZ"/>
        </w:rPr>
      </w:pPr>
    </w:p>
    <w:p w14:paraId="28C72CC7" w14:textId="77777777" w:rsidR="00583B16" w:rsidRPr="00F54C04" w:rsidRDefault="00583B16" w:rsidP="00583B16">
      <w:pPr>
        <w:pStyle w:val="Zkladntextodsazen21"/>
        <w:numPr>
          <w:ilvl w:val="0"/>
          <w:numId w:val="16"/>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409BA4DF" w14:textId="30C0CB7D" w:rsidR="00F3076C" w:rsidRPr="00F54C04" w:rsidRDefault="00583B16" w:rsidP="00583B16">
      <w:pPr>
        <w:suppressAutoHyphens w:val="0"/>
        <w:rPr>
          <w:rFonts w:asciiTheme="minorHAnsi" w:hAnsiTheme="minorHAnsi" w:cstheme="minorHAnsi"/>
          <w:lang w:eastAsia="cs-CZ"/>
        </w:rPr>
      </w:pPr>
      <w:r>
        <w:rPr>
          <w:rFonts w:asciiTheme="minorHAnsi" w:hAnsiTheme="minorHAnsi" w:cstheme="minorHAnsi"/>
          <w:lang w:eastAsia="cs-CZ"/>
        </w:rPr>
        <w:br w:type="page"/>
      </w:r>
    </w:p>
    <w:p w14:paraId="2E10C811"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lastRenderedPageBreak/>
        <w:t>Nedílnou součástí Smlouvy jsou následující přílohy:</w:t>
      </w:r>
    </w:p>
    <w:p w14:paraId="54D811D6"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00311A89" w14:textId="77777777" w:rsidR="00846A10" w:rsidRPr="002B2986" w:rsidRDefault="00846A10" w:rsidP="005A5632">
      <w:pPr>
        <w:pStyle w:val="slovanodst"/>
        <w:numPr>
          <w:ilvl w:val="0"/>
          <w:numId w:val="17"/>
        </w:numPr>
        <w:tabs>
          <w:tab w:val="left" w:pos="567"/>
        </w:tabs>
        <w:rPr>
          <w:rFonts w:asciiTheme="minorHAnsi" w:hAnsiTheme="minorHAnsi" w:cstheme="minorHAnsi"/>
          <w:sz w:val="24"/>
          <w:szCs w:val="24"/>
        </w:rPr>
      </w:pPr>
      <w:r w:rsidRPr="002B2986">
        <w:rPr>
          <w:rFonts w:asciiTheme="minorHAnsi" w:hAnsiTheme="minorHAnsi" w:cstheme="minorHAnsi"/>
          <w:sz w:val="24"/>
          <w:szCs w:val="24"/>
        </w:rPr>
        <w:t>Obchodní podmínky</w:t>
      </w:r>
      <w:r w:rsidR="00F54C04" w:rsidRPr="002B2986">
        <w:rPr>
          <w:rFonts w:asciiTheme="minorHAnsi" w:hAnsiTheme="minorHAnsi" w:cstheme="minorHAnsi"/>
          <w:sz w:val="24"/>
          <w:szCs w:val="24"/>
        </w:rPr>
        <w:t xml:space="preserve"> zadavatele pro veřejné zakázky na stavební práce</w:t>
      </w:r>
    </w:p>
    <w:p w14:paraId="2ED89C06" w14:textId="6B52DCF1" w:rsidR="00890156" w:rsidRPr="002A2931" w:rsidRDefault="00284A00" w:rsidP="002A2931">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46E6523E" w14:textId="77777777" w:rsidR="0016435C" w:rsidRDefault="0016435C" w:rsidP="00846A10">
      <w:pPr>
        <w:pStyle w:val="slovanodst"/>
        <w:numPr>
          <w:ilvl w:val="0"/>
          <w:numId w:val="0"/>
        </w:numPr>
        <w:tabs>
          <w:tab w:val="left" w:pos="567"/>
        </w:tabs>
        <w:ind w:left="567"/>
        <w:rPr>
          <w:rFonts w:asciiTheme="minorHAnsi" w:hAnsiTheme="minorHAnsi" w:cstheme="minorHAnsi"/>
          <w:sz w:val="24"/>
          <w:szCs w:val="24"/>
        </w:rPr>
      </w:pPr>
    </w:p>
    <w:p w14:paraId="209BC36A" w14:textId="04665779" w:rsidR="00B9148F" w:rsidRPr="002A2931" w:rsidRDefault="009D659D" w:rsidP="002A2931">
      <w:pPr>
        <w:spacing w:after="120"/>
        <w:jc w:val="both"/>
        <w:rPr>
          <w:rFonts w:asciiTheme="minorHAnsi" w:hAnsiTheme="minorHAnsi" w:cstheme="minorHAnsi"/>
          <w:b/>
          <w:caps/>
        </w:rPr>
      </w:pPr>
      <w:r w:rsidRPr="00A37AD4">
        <w:rPr>
          <w:rFonts w:asciiTheme="minorHAnsi" w:hAnsiTheme="minorHAnsi" w:cstheme="minorHAnsi"/>
          <w:caps/>
        </w:rPr>
        <w:t xml:space="preserve">NA DŮKAZ SVÉHO SOUHLASU S OBSAHEM </w:t>
      </w:r>
      <w:r w:rsidRPr="009D659D">
        <w:rPr>
          <w:rFonts w:asciiTheme="minorHAnsi" w:hAnsiTheme="minorHAnsi" w:cstheme="minorHAnsi"/>
          <w:caps/>
        </w:rPr>
        <w:t>TÉTO smlouvy</w:t>
      </w:r>
      <w:r w:rsidRPr="00A37AD4">
        <w:rPr>
          <w:rFonts w:asciiTheme="minorHAnsi" w:hAnsiTheme="minorHAnsi" w:cstheme="minorHAnsi"/>
          <w:caps/>
        </w:rPr>
        <w:t xml:space="preserve"> K NÍ SMLUVNÍ STRANY PŘIPOJILY SVÉ UZNÁVANÉ ELEKTRONICKÉ PODPISY DLE ZÁKONA Č. 297/2016 SB., O SLUŽBÁCH VYTVÁŘEJÍCÍCH DŮVĚRU PRO ELEKTRONICKÉ TRANSAKCE, VE ZNĚNÍ POZDĚJŠÍCH PŘEDPISŮ.</w:t>
      </w:r>
    </w:p>
    <w:p w14:paraId="12A479F3" w14:textId="77777777" w:rsidR="0016435C" w:rsidRDefault="0016435C" w:rsidP="00254328">
      <w:pPr>
        <w:pStyle w:val="Bezmezer"/>
        <w:tabs>
          <w:tab w:val="center" w:pos="1985"/>
          <w:tab w:val="center" w:pos="7371"/>
        </w:tabs>
        <w:rPr>
          <w:rFonts w:asciiTheme="minorHAnsi" w:hAnsiTheme="minorHAnsi" w:cstheme="minorHAnsi"/>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9"/>
        <w:gridCol w:w="4449"/>
      </w:tblGrid>
      <w:tr w:rsidR="00BF452C" w:rsidRPr="006146E2" w14:paraId="06CE6F9B" w14:textId="77777777" w:rsidTr="005A1DA8">
        <w:tc>
          <w:tcPr>
            <w:tcW w:w="4903" w:type="dxa"/>
          </w:tcPr>
          <w:p w14:paraId="4AE71AD8" w14:textId="77777777" w:rsidR="00BF452C" w:rsidRPr="00BF452C" w:rsidRDefault="00BF452C" w:rsidP="005A1DA8">
            <w:pPr>
              <w:rPr>
                <w:rFonts w:asciiTheme="minorHAnsi" w:hAnsiTheme="minorHAnsi" w:cstheme="minorHAnsi"/>
              </w:rPr>
            </w:pPr>
            <w:r w:rsidRPr="00BF452C">
              <w:rPr>
                <w:rFonts w:asciiTheme="minorHAnsi" w:hAnsiTheme="minorHAnsi" w:cstheme="minorHAnsi"/>
              </w:rPr>
              <w:t>V …………………</w:t>
            </w:r>
            <w:proofErr w:type="gramStart"/>
            <w:r w:rsidRPr="00BF452C">
              <w:rPr>
                <w:rFonts w:asciiTheme="minorHAnsi" w:hAnsiTheme="minorHAnsi" w:cstheme="minorHAnsi"/>
              </w:rPr>
              <w:t>…..</w:t>
            </w:r>
            <w:proofErr w:type="gramEnd"/>
          </w:p>
        </w:tc>
        <w:tc>
          <w:tcPr>
            <w:tcW w:w="4904" w:type="dxa"/>
          </w:tcPr>
          <w:p w14:paraId="1EFDB9D2" w14:textId="77777777" w:rsidR="00BF452C" w:rsidRPr="00BF452C" w:rsidRDefault="00BF452C" w:rsidP="005A1DA8">
            <w:pPr>
              <w:rPr>
                <w:rFonts w:asciiTheme="minorHAnsi" w:hAnsiTheme="minorHAnsi" w:cstheme="minorHAnsi"/>
              </w:rPr>
            </w:pPr>
            <w:r w:rsidRPr="00BF452C">
              <w:rPr>
                <w:rFonts w:asciiTheme="minorHAnsi" w:hAnsiTheme="minorHAnsi" w:cstheme="minorHAnsi"/>
              </w:rPr>
              <w:t>V Jihlavě</w:t>
            </w:r>
          </w:p>
        </w:tc>
      </w:tr>
      <w:tr w:rsidR="00BF452C" w:rsidRPr="006146E2" w14:paraId="1D9A56E9" w14:textId="77777777" w:rsidTr="005A1DA8">
        <w:tc>
          <w:tcPr>
            <w:tcW w:w="4903" w:type="dxa"/>
          </w:tcPr>
          <w:p w14:paraId="389C3745" w14:textId="77777777" w:rsidR="00BF452C" w:rsidRPr="00BF452C" w:rsidRDefault="00BF452C" w:rsidP="00BF452C">
            <w:pPr>
              <w:jc w:val="center"/>
              <w:rPr>
                <w:rFonts w:asciiTheme="minorHAnsi" w:hAnsiTheme="minorHAnsi" w:cstheme="minorHAnsi"/>
              </w:rPr>
            </w:pPr>
          </w:p>
          <w:p w14:paraId="32A6BDC7" w14:textId="77777777" w:rsidR="00BF452C" w:rsidRDefault="00BF452C" w:rsidP="002A2931">
            <w:pPr>
              <w:jc w:val="center"/>
              <w:rPr>
                <w:rFonts w:asciiTheme="minorHAnsi" w:hAnsiTheme="minorHAnsi" w:cstheme="minorHAnsi"/>
              </w:rPr>
            </w:pPr>
          </w:p>
          <w:p w14:paraId="64F2ED5A" w14:textId="77777777" w:rsidR="002A2931" w:rsidRDefault="002A2931" w:rsidP="002A2931">
            <w:pPr>
              <w:jc w:val="center"/>
              <w:rPr>
                <w:rFonts w:asciiTheme="minorHAnsi" w:hAnsiTheme="minorHAnsi" w:cstheme="minorHAnsi"/>
              </w:rPr>
            </w:pPr>
          </w:p>
          <w:p w14:paraId="641044D3" w14:textId="77777777" w:rsidR="00583B16" w:rsidRPr="00BF452C" w:rsidRDefault="00583B16" w:rsidP="002A2931">
            <w:pPr>
              <w:jc w:val="center"/>
              <w:rPr>
                <w:rFonts w:asciiTheme="minorHAnsi" w:hAnsiTheme="minorHAnsi" w:cstheme="minorHAnsi"/>
              </w:rPr>
            </w:pPr>
          </w:p>
          <w:p w14:paraId="41CB39EF" w14:textId="77777777" w:rsidR="00BF452C" w:rsidRPr="00BF452C" w:rsidRDefault="00BF452C" w:rsidP="00BF452C">
            <w:pPr>
              <w:jc w:val="center"/>
              <w:rPr>
                <w:rFonts w:asciiTheme="minorHAnsi" w:hAnsiTheme="minorHAnsi" w:cstheme="minorHAnsi"/>
              </w:rPr>
            </w:pPr>
          </w:p>
          <w:p w14:paraId="2C7A59F8" w14:textId="77777777" w:rsidR="00BF452C" w:rsidRPr="00BF452C" w:rsidRDefault="00BF452C" w:rsidP="00BF452C">
            <w:pPr>
              <w:jc w:val="center"/>
              <w:rPr>
                <w:rFonts w:asciiTheme="minorHAnsi" w:hAnsiTheme="minorHAnsi" w:cstheme="minorHAnsi"/>
              </w:rPr>
            </w:pPr>
            <w:r w:rsidRPr="00BF452C">
              <w:rPr>
                <w:rFonts w:asciiTheme="minorHAnsi" w:hAnsiTheme="minorHAnsi" w:cstheme="minorHAnsi"/>
              </w:rPr>
              <w:t>……………………………………………….</w:t>
            </w:r>
          </w:p>
          <w:p w14:paraId="6CDA5842" w14:textId="77777777" w:rsidR="00BF452C" w:rsidRPr="00BF452C" w:rsidRDefault="00BF452C" w:rsidP="00BF452C">
            <w:pPr>
              <w:jc w:val="center"/>
              <w:rPr>
                <w:rFonts w:asciiTheme="minorHAnsi" w:hAnsiTheme="minorHAnsi" w:cstheme="minorHAnsi"/>
              </w:rPr>
            </w:pPr>
            <w:r w:rsidRPr="00BF452C">
              <w:rPr>
                <w:rFonts w:asciiTheme="minorHAnsi" w:hAnsiTheme="minorHAnsi" w:cstheme="minorHAnsi"/>
              </w:rPr>
              <w:t>název funkce</w:t>
            </w:r>
          </w:p>
        </w:tc>
        <w:tc>
          <w:tcPr>
            <w:tcW w:w="4904" w:type="dxa"/>
          </w:tcPr>
          <w:p w14:paraId="0F78BBAA" w14:textId="77777777" w:rsidR="00BF452C" w:rsidRPr="00BF452C" w:rsidRDefault="00BF452C" w:rsidP="00BF452C">
            <w:pPr>
              <w:jc w:val="center"/>
              <w:rPr>
                <w:rFonts w:asciiTheme="minorHAnsi" w:hAnsiTheme="minorHAnsi" w:cstheme="minorHAnsi"/>
              </w:rPr>
            </w:pPr>
          </w:p>
          <w:p w14:paraId="6F3CBE50" w14:textId="77777777" w:rsidR="00BF452C" w:rsidRPr="00BF452C" w:rsidRDefault="00BF452C" w:rsidP="002A2931">
            <w:pPr>
              <w:jc w:val="center"/>
              <w:rPr>
                <w:rFonts w:asciiTheme="minorHAnsi" w:hAnsiTheme="minorHAnsi" w:cstheme="minorHAnsi"/>
              </w:rPr>
            </w:pPr>
          </w:p>
          <w:p w14:paraId="085DEA64" w14:textId="77777777" w:rsidR="00BF452C" w:rsidRDefault="00BF452C" w:rsidP="00BF452C">
            <w:pPr>
              <w:jc w:val="center"/>
              <w:rPr>
                <w:rFonts w:asciiTheme="minorHAnsi" w:hAnsiTheme="minorHAnsi" w:cstheme="minorHAnsi"/>
              </w:rPr>
            </w:pPr>
          </w:p>
          <w:p w14:paraId="5F2D4D3C" w14:textId="77777777" w:rsidR="00583B16" w:rsidRPr="00BF452C" w:rsidRDefault="00583B16" w:rsidP="00BF452C">
            <w:pPr>
              <w:jc w:val="center"/>
              <w:rPr>
                <w:rFonts w:asciiTheme="minorHAnsi" w:hAnsiTheme="minorHAnsi" w:cstheme="minorHAnsi"/>
              </w:rPr>
            </w:pPr>
          </w:p>
          <w:p w14:paraId="15F5C464" w14:textId="77777777" w:rsidR="00BF452C" w:rsidRPr="00BF452C" w:rsidRDefault="00BF452C" w:rsidP="00BF452C">
            <w:pPr>
              <w:jc w:val="center"/>
              <w:rPr>
                <w:rFonts w:asciiTheme="minorHAnsi" w:hAnsiTheme="minorHAnsi" w:cstheme="minorHAnsi"/>
              </w:rPr>
            </w:pPr>
          </w:p>
          <w:p w14:paraId="107BDD70" w14:textId="77777777" w:rsidR="00BF452C" w:rsidRPr="00BF452C" w:rsidRDefault="00BF452C" w:rsidP="00BF452C">
            <w:pPr>
              <w:jc w:val="center"/>
              <w:rPr>
                <w:rFonts w:asciiTheme="minorHAnsi" w:hAnsiTheme="minorHAnsi" w:cstheme="minorHAnsi"/>
              </w:rPr>
            </w:pPr>
            <w:r w:rsidRPr="00BF452C">
              <w:rPr>
                <w:rFonts w:asciiTheme="minorHAnsi" w:hAnsiTheme="minorHAnsi" w:cstheme="minorHAnsi"/>
              </w:rPr>
              <w:t>……………………………………………….</w:t>
            </w:r>
          </w:p>
          <w:p w14:paraId="7AEAD27F" w14:textId="77777777" w:rsidR="00BF452C" w:rsidRPr="00BF452C" w:rsidRDefault="00BF452C" w:rsidP="00BF452C">
            <w:pPr>
              <w:jc w:val="center"/>
              <w:rPr>
                <w:rFonts w:asciiTheme="minorHAnsi" w:hAnsiTheme="minorHAnsi" w:cstheme="minorHAnsi"/>
              </w:rPr>
            </w:pPr>
            <w:r w:rsidRPr="00BF452C">
              <w:rPr>
                <w:rFonts w:asciiTheme="minorHAnsi" w:hAnsiTheme="minorHAnsi" w:cstheme="minorHAnsi"/>
              </w:rPr>
              <w:t>ředitel organizace</w:t>
            </w:r>
          </w:p>
        </w:tc>
      </w:tr>
    </w:tbl>
    <w:p w14:paraId="4504FD63"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6B79A983" w14:textId="77777777"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3 </w:t>
      </w:r>
      <w:proofErr w:type="spellStart"/>
      <w:r w:rsidRPr="00293CA4">
        <w:rPr>
          <w:rFonts w:asciiTheme="minorHAnsi" w:hAnsiTheme="minorHAnsi" w:cstheme="minorHAnsi"/>
          <w:b/>
          <w:sz w:val="20"/>
          <w:szCs w:val="20"/>
        </w:rPr>
        <w:t>SoD</w:t>
      </w:r>
      <w:proofErr w:type="spellEnd"/>
    </w:p>
    <w:p w14:paraId="3568EBAB" w14:textId="77777777" w:rsidR="00293CA4" w:rsidRDefault="00293CA4" w:rsidP="0016435C">
      <w:pPr>
        <w:jc w:val="center"/>
        <w:rPr>
          <w:rFonts w:asciiTheme="minorHAnsi" w:hAnsiTheme="minorHAnsi" w:cstheme="minorHAnsi"/>
          <w:b/>
          <w:sz w:val="28"/>
          <w:szCs w:val="28"/>
        </w:rPr>
      </w:pPr>
    </w:p>
    <w:p w14:paraId="1525DA50" w14:textId="77777777" w:rsidR="00293CA4" w:rsidRDefault="00293CA4" w:rsidP="0016435C">
      <w:pPr>
        <w:jc w:val="center"/>
        <w:rPr>
          <w:rFonts w:asciiTheme="minorHAnsi" w:hAnsiTheme="minorHAnsi" w:cstheme="minorHAnsi"/>
          <w:b/>
          <w:sz w:val="28"/>
          <w:szCs w:val="28"/>
        </w:rPr>
      </w:pPr>
    </w:p>
    <w:p w14:paraId="6834E4B6"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5036F60E" w14:textId="77777777" w:rsidR="0016435C" w:rsidRDefault="0016435C" w:rsidP="0016435C">
      <w:pPr>
        <w:jc w:val="center"/>
        <w:rPr>
          <w:rFonts w:asciiTheme="minorHAnsi" w:hAnsiTheme="minorHAnsi" w:cstheme="minorHAnsi"/>
          <w:b/>
        </w:rPr>
      </w:pPr>
    </w:p>
    <w:p w14:paraId="678A4C0D" w14:textId="77777777" w:rsidR="0016435C" w:rsidRPr="0016435C" w:rsidRDefault="0016435C" w:rsidP="0016435C">
      <w:pPr>
        <w:jc w:val="center"/>
        <w:rPr>
          <w:rFonts w:asciiTheme="minorHAnsi" w:hAnsiTheme="minorHAnsi" w:cstheme="minorHAnsi"/>
          <w:b/>
        </w:rPr>
      </w:pPr>
    </w:p>
    <w:p w14:paraId="3F948E2D"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411F2D10" w14:textId="77777777"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14:paraId="64109B0C"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6C190C33" w14:textId="77777777" w:rsidR="0016435C" w:rsidRPr="0016435C" w:rsidRDefault="0016435C" w:rsidP="0016435C">
      <w:pPr>
        <w:widowControl w:val="0"/>
        <w:rPr>
          <w:rFonts w:asciiTheme="minorHAnsi" w:eastAsia="Batang" w:hAnsiTheme="minorHAnsi" w:cstheme="minorHAnsi"/>
          <w:b/>
        </w:rPr>
      </w:pPr>
    </w:p>
    <w:p w14:paraId="17F5EF80"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50F1B56D"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63C9EBB7"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5464B282"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3620F5B3" w14:textId="77777777" w:rsidR="0016435C" w:rsidRPr="0016435C" w:rsidRDefault="0016435C" w:rsidP="0016435C">
      <w:pPr>
        <w:widowControl w:val="0"/>
        <w:pBdr>
          <w:bottom w:val="single" w:sz="4" w:space="1" w:color="auto"/>
        </w:pBdr>
        <w:rPr>
          <w:rFonts w:asciiTheme="minorHAnsi" w:eastAsia="Batang" w:hAnsiTheme="minorHAnsi" w:cstheme="minorHAnsi"/>
        </w:rPr>
      </w:pPr>
    </w:p>
    <w:p w14:paraId="297EB104" w14:textId="77777777" w:rsidR="0016435C" w:rsidRDefault="0016435C" w:rsidP="0016435C">
      <w:pPr>
        <w:widowControl w:val="0"/>
        <w:rPr>
          <w:rFonts w:asciiTheme="minorHAnsi" w:eastAsia="Batang" w:hAnsiTheme="minorHAnsi" w:cstheme="minorHAnsi"/>
          <w:b/>
          <w:bCs/>
          <w:color w:val="C00000"/>
          <w:highlight w:val="lightGray"/>
        </w:rPr>
      </w:pPr>
    </w:p>
    <w:p w14:paraId="7C59A9E3" w14:textId="77777777" w:rsidR="0016435C" w:rsidRPr="0016435C" w:rsidRDefault="0016435C" w:rsidP="0016435C">
      <w:pPr>
        <w:widowControl w:val="0"/>
        <w:rPr>
          <w:rFonts w:asciiTheme="minorHAnsi" w:eastAsia="Batang" w:hAnsiTheme="minorHAnsi" w:cstheme="minorHAnsi"/>
          <w:b/>
          <w:bCs/>
          <w:color w:val="C00000"/>
          <w:highlight w:val="lightGray"/>
        </w:rPr>
      </w:pPr>
    </w:p>
    <w:p w14:paraId="16D75597"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14:paraId="5DFB3987"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09DAC850"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2943577E" w14:textId="77777777" w:rsidR="0016435C" w:rsidRPr="0016435C" w:rsidRDefault="0016435C" w:rsidP="0016435C">
      <w:pPr>
        <w:rPr>
          <w:rFonts w:asciiTheme="minorHAnsi" w:hAnsiTheme="minorHAnsi" w:cstheme="minorHAnsi"/>
          <w:b/>
        </w:rPr>
      </w:pPr>
    </w:p>
    <w:p w14:paraId="1780399E"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2D2F28C2"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053B6376" w14:textId="08DEAB68"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F05FF3">
        <w:rPr>
          <w:rFonts w:asciiTheme="minorHAnsi" w:hAnsiTheme="minorHAnsi" w:cstheme="minorHAnsi"/>
        </w:rPr>
        <w:t>číslo osvědčení o </w:t>
      </w:r>
      <w:r w:rsidR="00D01636" w:rsidRPr="00D01636">
        <w:rPr>
          <w:rFonts w:asciiTheme="minorHAnsi" w:hAnsiTheme="minorHAnsi" w:cstheme="minorHAnsi"/>
        </w:rPr>
        <w:t>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14:paraId="52635632" w14:textId="77777777" w:rsidR="0016435C" w:rsidRPr="0016435C" w:rsidRDefault="0016435C" w:rsidP="0016435C">
      <w:pPr>
        <w:rPr>
          <w:rFonts w:asciiTheme="minorHAnsi" w:hAnsiTheme="minorHAnsi" w:cstheme="minorHAnsi"/>
        </w:rPr>
      </w:pPr>
    </w:p>
    <w:p w14:paraId="47EE9C12"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5991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D9D7C" w14:textId="77777777" w:rsidR="00FE5D60" w:rsidRDefault="00FE5D60" w:rsidP="007C4405">
      <w:r>
        <w:separator/>
      </w:r>
    </w:p>
  </w:endnote>
  <w:endnote w:type="continuationSeparator" w:id="0">
    <w:p w14:paraId="6A87E8C9" w14:textId="77777777" w:rsidR="00FE5D60" w:rsidRDefault="00FE5D60"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29CEE" w14:textId="77777777"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506D1A">
      <w:rPr>
        <w:rFonts w:asciiTheme="minorHAnsi" w:hAnsiTheme="minorHAnsi" w:cstheme="minorHAnsi"/>
        <w:noProof/>
        <w:sz w:val="20"/>
        <w:szCs w:val="20"/>
      </w:rPr>
      <w:t>1</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506D1A">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1F02B"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506D1A">
      <w:rPr>
        <w:b/>
        <w:noProof/>
      </w:rPr>
      <w:t>8</w:t>
    </w:r>
    <w:r>
      <w:rPr>
        <w:b/>
      </w:rPr>
      <w:fldChar w:fldCharType="end"/>
    </w:r>
  </w:p>
  <w:p w14:paraId="09476F7A"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BE420" w14:textId="77777777" w:rsidR="00FE5D60" w:rsidRDefault="00FE5D60" w:rsidP="007C4405">
      <w:r>
        <w:separator/>
      </w:r>
    </w:p>
  </w:footnote>
  <w:footnote w:type="continuationSeparator" w:id="0">
    <w:p w14:paraId="4DD82AF6" w14:textId="77777777" w:rsidR="00FE5D60" w:rsidRDefault="00FE5D60"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1683D" w14:textId="0C0E2B32" w:rsidR="00293CA4" w:rsidRDefault="00293CA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0"/>
    </w:tblGrid>
    <w:tr w:rsidR="00293CA4" w:rsidRPr="00956548" w14:paraId="23842245" w14:textId="77777777" w:rsidTr="00293CA4">
      <w:trPr>
        <w:trHeight w:val="91"/>
      </w:trPr>
      <w:tc>
        <w:tcPr>
          <w:tcW w:w="4960" w:type="dxa"/>
          <w:vMerge w:val="restart"/>
          <w:tcBorders>
            <w:bottom w:val="single" w:sz="4" w:space="0" w:color="auto"/>
          </w:tcBorders>
        </w:tcPr>
        <w:p w14:paraId="3278CD45" w14:textId="3F2CED7D" w:rsidR="00293CA4" w:rsidRPr="00EB59E0" w:rsidRDefault="00426CA2" w:rsidP="00293CA4">
          <w:pPr>
            <w:pStyle w:val="Zhlav"/>
            <w:rPr>
              <w:rFonts w:asciiTheme="minorHAnsi" w:hAnsiTheme="minorHAnsi" w:cstheme="minorHAnsi"/>
              <w:b/>
              <w:sz w:val="20"/>
              <w:szCs w:val="20"/>
              <w:lang w:val="cs-CZ"/>
            </w:rPr>
          </w:pPr>
          <w:r w:rsidRPr="00426CA2">
            <w:rPr>
              <w:rStyle w:val="Siln"/>
              <w:rFonts w:asciiTheme="minorHAnsi" w:hAnsiTheme="minorHAnsi" w:cstheme="minorHAnsi"/>
              <w:b w:val="0"/>
              <w:sz w:val="20"/>
              <w:szCs w:val="20"/>
            </w:rPr>
            <w:t>III/41017 Bačkovice – most ev. č. 41017-5</w:t>
          </w:r>
        </w:p>
      </w:tc>
      <w:tc>
        <w:tcPr>
          <w:tcW w:w="4960" w:type="dxa"/>
          <w:tcBorders>
            <w:bottom w:val="single" w:sz="4" w:space="0" w:color="auto"/>
          </w:tcBorders>
        </w:tcPr>
        <w:p w14:paraId="5F679320" w14:textId="6B17B46E" w:rsidR="00293CA4" w:rsidRPr="00426CA2" w:rsidRDefault="00426CA2" w:rsidP="00293CA4">
          <w:pPr>
            <w:pStyle w:val="Zhlav"/>
            <w:jc w:val="right"/>
            <w:rPr>
              <w:rFonts w:asciiTheme="minorHAnsi" w:hAnsiTheme="minorHAnsi" w:cstheme="minorHAnsi"/>
              <w:sz w:val="20"/>
              <w:szCs w:val="20"/>
              <w:lang w:val="cs-CZ"/>
            </w:rPr>
          </w:pPr>
          <w:r>
            <w:rPr>
              <w:rFonts w:asciiTheme="minorHAnsi" w:hAnsiTheme="minorHAnsi" w:cstheme="minorHAnsi"/>
              <w:sz w:val="20"/>
              <w:szCs w:val="20"/>
            </w:rPr>
            <w:t>Příloha B</w:t>
          </w:r>
          <w:r>
            <w:rPr>
              <w:rFonts w:asciiTheme="minorHAnsi" w:hAnsiTheme="minorHAnsi" w:cstheme="minorHAnsi"/>
              <w:sz w:val="20"/>
              <w:szCs w:val="20"/>
              <w:lang w:val="cs-CZ"/>
            </w:rPr>
            <w:t>1</w:t>
          </w:r>
        </w:p>
      </w:tc>
    </w:tr>
  </w:tbl>
  <w:p w14:paraId="1F237D45" w14:textId="77777777"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F0F3"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605E80" wp14:editId="3A161A56">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1E933A6F" w14:textId="77777777" w:rsidTr="00956548">
      <w:trPr>
        <w:trHeight w:val="91"/>
      </w:trPr>
      <w:tc>
        <w:tcPr>
          <w:tcW w:w="4960" w:type="dxa"/>
          <w:vMerge w:val="restart"/>
          <w:tcBorders>
            <w:bottom w:val="single" w:sz="4" w:space="0" w:color="auto"/>
          </w:tcBorders>
        </w:tcPr>
        <w:p w14:paraId="24425CD1"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20EF7CCB"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525034E0" w14:textId="77777777" w:rsidTr="00956548">
      <w:trPr>
        <w:trHeight w:val="90"/>
      </w:trPr>
      <w:tc>
        <w:tcPr>
          <w:tcW w:w="4960" w:type="dxa"/>
          <w:vMerge/>
          <w:tcBorders>
            <w:bottom w:val="single" w:sz="4" w:space="0" w:color="auto"/>
          </w:tcBorders>
        </w:tcPr>
        <w:p w14:paraId="11358121"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4CA7896F" w14:textId="77777777" w:rsidR="00956548" w:rsidRPr="002D7090" w:rsidRDefault="00956548" w:rsidP="00956548">
          <w:pPr>
            <w:pStyle w:val="Zhlav"/>
            <w:jc w:val="right"/>
            <w:rPr>
              <w:sz w:val="20"/>
              <w:szCs w:val="20"/>
            </w:rPr>
          </w:pPr>
        </w:p>
      </w:tc>
    </w:tr>
  </w:tbl>
  <w:p w14:paraId="6A094F23"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55C53"/>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0DA"/>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2931"/>
    <w:rsid w:val="002A66C9"/>
    <w:rsid w:val="002B2986"/>
    <w:rsid w:val="002B6FF4"/>
    <w:rsid w:val="002C078C"/>
    <w:rsid w:val="002C36DB"/>
    <w:rsid w:val="002C48B1"/>
    <w:rsid w:val="002C686F"/>
    <w:rsid w:val="002D38C9"/>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318"/>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26CA2"/>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A55B7"/>
    <w:rsid w:val="004A620B"/>
    <w:rsid w:val="004C5E55"/>
    <w:rsid w:val="004D40EB"/>
    <w:rsid w:val="004E0596"/>
    <w:rsid w:val="004E0EAE"/>
    <w:rsid w:val="004F1556"/>
    <w:rsid w:val="004F18EA"/>
    <w:rsid w:val="004F1B06"/>
    <w:rsid w:val="00500981"/>
    <w:rsid w:val="00501FF6"/>
    <w:rsid w:val="005039AA"/>
    <w:rsid w:val="00506D1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3B16"/>
    <w:rsid w:val="005876C5"/>
    <w:rsid w:val="005905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3339"/>
    <w:rsid w:val="007761A9"/>
    <w:rsid w:val="0078614E"/>
    <w:rsid w:val="00791F59"/>
    <w:rsid w:val="00794F7F"/>
    <w:rsid w:val="00796BFD"/>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0233"/>
    <w:rsid w:val="00B31B44"/>
    <w:rsid w:val="00B32F08"/>
    <w:rsid w:val="00B3544C"/>
    <w:rsid w:val="00B43D42"/>
    <w:rsid w:val="00B45CFC"/>
    <w:rsid w:val="00B5134E"/>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BF452C"/>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863C1"/>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5FF3"/>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567B"/>
    <w:rsid w:val="00FD7954"/>
    <w:rsid w:val="00FE2699"/>
    <w:rsid w:val="00FE3D5B"/>
    <w:rsid w:val="00FE5D60"/>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615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67C6F-3BA8-4D61-9FE1-945984F4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2121</Words>
  <Characters>12736</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2021-01-26T10:30:00Z</dcterms:created>
  <dcterms:modified xsi:type="dcterms:W3CDTF">2021-01-26T13:53:00Z</dcterms:modified>
</cp:coreProperties>
</file>